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1D" w:rsidRPr="004E7497" w:rsidRDefault="0061255F" w:rsidP="0094171D">
      <w:pPr>
        <w:spacing w:before="100" w:beforeAutospacing="1" w:after="100" w:afterAutospacing="1" w:line="240" w:lineRule="auto"/>
        <w:jc w:val="center"/>
        <w:outlineLvl w:val="1"/>
        <w:rPr>
          <w:rFonts w:ascii="Times New Roman" w:eastAsia="Times New Roman" w:hAnsi="Times New Roman" w:cs="Times New Roman"/>
          <w:b/>
          <w:bCs/>
          <w:sz w:val="24"/>
          <w:szCs w:val="24"/>
          <w:lang w:val="en-GB" w:eastAsia="cs-CZ"/>
        </w:rPr>
      </w:pPr>
      <w:r w:rsidRPr="004E7497">
        <w:rPr>
          <w:rFonts w:ascii="Times New Roman" w:eastAsia="Times New Roman" w:hAnsi="Times New Roman" w:cs="Times New Roman"/>
          <w:b/>
          <w:bCs/>
          <w:sz w:val="24"/>
          <w:szCs w:val="24"/>
          <w:lang w:val="en-GB" w:eastAsia="cs-CZ"/>
        </w:rPr>
        <w:t>Deposit Claims Insurance Information for Clients</w:t>
      </w:r>
    </w:p>
    <w:tbl>
      <w:tblPr>
        <w:tblW w:w="5000" w:type="pct"/>
        <w:tblCellMar>
          <w:top w:w="15" w:type="dxa"/>
          <w:left w:w="15" w:type="dxa"/>
          <w:bottom w:w="15" w:type="dxa"/>
          <w:right w:w="15" w:type="dxa"/>
        </w:tblCellMar>
        <w:tblLook w:val="04A0" w:firstRow="1" w:lastRow="0" w:firstColumn="1" w:lastColumn="0" w:noHBand="0" w:noVBand="1"/>
      </w:tblPr>
      <w:tblGrid>
        <w:gridCol w:w="5117"/>
        <w:gridCol w:w="5117"/>
      </w:tblGrid>
      <w:tr w:rsidR="008E791B" w:rsidRPr="004E7497" w:rsidTr="008E791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8E791B" w:rsidRPr="004E7497" w:rsidRDefault="0061255F" w:rsidP="008E791B">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b/>
                <w:bCs/>
                <w:sz w:val="20"/>
                <w:szCs w:val="20"/>
                <w:lang w:val="en-GB" w:eastAsia="cs-CZ"/>
              </w:rPr>
              <w:t>Basic deposit protection information</w:t>
            </w:r>
            <w:r w:rsidR="008E791B" w:rsidRPr="004E7497">
              <w:rPr>
                <w:rFonts w:ascii="Times New Roman" w:eastAsia="Times New Roman" w:hAnsi="Times New Roman" w:cs="Times New Roman"/>
                <w:sz w:val="20"/>
                <w:szCs w:val="20"/>
                <w:lang w:val="en-GB" w:eastAsia="cs-CZ"/>
              </w:rPr>
              <w:t> </w:t>
            </w: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61255F" w:rsidP="0061255F">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xml:space="preserve">Amounts deposited by </w:t>
            </w:r>
            <w:r w:rsidR="0094171D" w:rsidRPr="004E7497">
              <w:rPr>
                <w:rFonts w:ascii="Times New Roman" w:eastAsia="Times New Roman" w:hAnsi="Times New Roman" w:cs="Times New Roman"/>
                <w:sz w:val="20"/>
                <w:szCs w:val="20"/>
                <w:lang w:val="en-GB" w:eastAsia="cs-CZ"/>
              </w:rPr>
              <w:t> </w:t>
            </w:r>
            <w:proofErr w:type="spellStart"/>
            <w:r w:rsidR="00C76936" w:rsidRPr="004E7497">
              <w:rPr>
                <w:rFonts w:ascii="Times New Roman" w:eastAsia="Times New Roman" w:hAnsi="Times New Roman" w:cs="Times New Roman"/>
                <w:iCs/>
                <w:sz w:val="20"/>
                <w:szCs w:val="20"/>
                <w:lang w:val="en-GB" w:eastAsia="cs-CZ"/>
              </w:rPr>
              <w:t>Česk</w:t>
            </w:r>
            <w:r w:rsidRPr="004E7497">
              <w:rPr>
                <w:rFonts w:ascii="Times New Roman" w:eastAsia="Times New Roman" w:hAnsi="Times New Roman" w:cs="Times New Roman"/>
                <w:iCs/>
                <w:sz w:val="20"/>
                <w:szCs w:val="20"/>
                <w:lang w:val="en-GB" w:eastAsia="cs-CZ"/>
              </w:rPr>
              <w:t>á</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exportní</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bank</w:t>
            </w:r>
            <w:r w:rsidRPr="004E7497">
              <w:rPr>
                <w:rFonts w:ascii="Times New Roman" w:eastAsia="Times New Roman" w:hAnsi="Times New Roman" w:cs="Times New Roman"/>
                <w:iCs/>
                <w:sz w:val="20"/>
                <w:szCs w:val="20"/>
                <w:lang w:val="en-GB" w:eastAsia="cs-CZ"/>
              </w:rPr>
              <w:t>a</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a.s</w:t>
            </w:r>
            <w:proofErr w:type="spellEnd"/>
            <w:r w:rsidR="00C76936" w:rsidRPr="004E7497">
              <w:rPr>
                <w:rFonts w:ascii="Times New Roman" w:eastAsia="Times New Roman" w:hAnsi="Times New Roman" w:cs="Times New Roman"/>
                <w:iCs/>
                <w:sz w:val="20"/>
                <w:szCs w:val="20"/>
                <w:lang w:val="en-GB" w:eastAsia="cs-CZ"/>
              </w:rPr>
              <w:t>.</w:t>
            </w:r>
            <w:r w:rsidR="0094171D" w:rsidRPr="004E7497">
              <w:rPr>
                <w:rFonts w:ascii="Times New Roman" w:eastAsia="Times New Roman" w:hAnsi="Times New Roman" w:cs="Times New Roman"/>
                <w:sz w:val="20"/>
                <w:szCs w:val="20"/>
                <w:lang w:val="en-GB" w:eastAsia="cs-CZ"/>
              </w:rPr>
              <w:t xml:space="preserve"> </w:t>
            </w:r>
            <w:r w:rsidRPr="004E7497">
              <w:rPr>
                <w:rFonts w:ascii="Times New Roman" w:eastAsia="Times New Roman" w:hAnsi="Times New Roman" w:cs="Times New Roman"/>
                <w:sz w:val="20"/>
                <w:szCs w:val="20"/>
                <w:lang w:val="en-GB" w:eastAsia="cs-CZ"/>
              </w:rPr>
              <w:t>are insured by</w:t>
            </w:r>
            <w:r w:rsidR="0094171D" w:rsidRPr="004E7497">
              <w:rPr>
                <w:rFonts w:ascii="Times New Roman" w:eastAsia="Times New Roman" w:hAnsi="Times New Roman" w:cs="Times New Roman"/>
                <w:sz w:val="20"/>
                <w:szCs w:val="20"/>
                <w:lang w:val="en-GB" w:eastAsia="cs-CZ"/>
              </w:rPr>
              <w: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0" w:type="auto"/>
              <w:tblBorders>
                <w:top w:val="nil"/>
                <w:left w:val="nil"/>
                <w:bottom w:val="nil"/>
                <w:right w:val="nil"/>
              </w:tblBorders>
              <w:tblLook w:val="0000" w:firstRow="0" w:lastRow="0" w:firstColumn="0" w:lastColumn="0" w:noHBand="0" w:noVBand="0"/>
            </w:tblPr>
            <w:tblGrid>
              <w:gridCol w:w="5087"/>
            </w:tblGrid>
            <w:tr w:rsidR="00C76936" w:rsidRPr="004E7497">
              <w:trPr>
                <w:trHeight w:val="90"/>
              </w:trPr>
              <w:tc>
                <w:tcPr>
                  <w:tcW w:w="0" w:type="auto"/>
                </w:tcPr>
                <w:p w:rsidR="00C76936" w:rsidRPr="004E7497" w:rsidRDefault="0061255F" w:rsidP="004E7497">
                  <w:pPr>
                    <w:widowControl w:val="0"/>
                    <w:spacing w:before="100" w:beforeAutospacing="1" w:after="100" w:afterAutospacing="1" w:line="240" w:lineRule="auto"/>
                    <w:jc w:val="both"/>
                    <w:rPr>
                      <w:sz w:val="20"/>
                      <w:szCs w:val="20"/>
                      <w:lang w:val="en-GB"/>
                    </w:rPr>
                  </w:pPr>
                  <w:r w:rsidRPr="004E7497">
                    <w:rPr>
                      <w:rFonts w:ascii="Times New Roman" w:eastAsia="Times New Roman" w:hAnsi="Times New Roman" w:cs="Times New Roman"/>
                      <w:sz w:val="20"/>
                      <w:szCs w:val="20"/>
                      <w:lang w:val="en-GB" w:eastAsia="cs-CZ"/>
                    </w:rPr>
                    <w:t>Financial Market Guarantee System/</w:t>
                  </w:r>
                  <w:proofErr w:type="spellStart"/>
                  <w:r w:rsidR="00C76936" w:rsidRPr="004E7497">
                    <w:rPr>
                      <w:rFonts w:ascii="Times New Roman" w:eastAsia="Times New Roman" w:hAnsi="Times New Roman" w:cs="Times New Roman"/>
                      <w:sz w:val="20"/>
                      <w:szCs w:val="20"/>
                      <w:lang w:val="en-GB" w:eastAsia="cs-CZ"/>
                    </w:rPr>
                    <w:t>Garanční</w:t>
                  </w:r>
                  <w:proofErr w:type="spellEnd"/>
                  <w:r w:rsidR="00C76936" w:rsidRPr="004E7497">
                    <w:rPr>
                      <w:rFonts w:ascii="Times New Roman" w:eastAsia="Times New Roman" w:hAnsi="Times New Roman" w:cs="Times New Roman"/>
                      <w:sz w:val="20"/>
                      <w:szCs w:val="20"/>
                      <w:lang w:val="en-GB" w:eastAsia="cs-CZ"/>
                    </w:rPr>
                    <w:t xml:space="preserve"> </w:t>
                  </w:r>
                  <w:proofErr w:type="spellStart"/>
                  <w:r w:rsidR="00C76936" w:rsidRPr="004E7497">
                    <w:rPr>
                      <w:rFonts w:ascii="Times New Roman" w:eastAsia="Times New Roman" w:hAnsi="Times New Roman" w:cs="Times New Roman"/>
                      <w:sz w:val="20"/>
                      <w:szCs w:val="20"/>
                      <w:lang w:val="en-GB" w:eastAsia="cs-CZ"/>
                    </w:rPr>
                    <w:t>systém</w:t>
                  </w:r>
                  <w:proofErr w:type="spellEnd"/>
                  <w:r w:rsidR="00C76936" w:rsidRPr="004E7497">
                    <w:rPr>
                      <w:rFonts w:ascii="Times New Roman" w:eastAsia="Times New Roman" w:hAnsi="Times New Roman" w:cs="Times New Roman"/>
                      <w:sz w:val="20"/>
                      <w:szCs w:val="20"/>
                      <w:lang w:val="en-GB" w:eastAsia="cs-CZ"/>
                    </w:rPr>
                    <w:t xml:space="preserve"> </w:t>
                  </w:r>
                  <w:proofErr w:type="spellStart"/>
                  <w:r w:rsidR="00C76936" w:rsidRPr="004E7497">
                    <w:rPr>
                      <w:rFonts w:ascii="Times New Roman" w:eastAsia="Times New Roman" w:hAnsi="Times New Roman" w:cs="Times New Roman"/>
                      <w:sz w:val="20"/>
                      <w:szCs w:val="20"/>
                      <w:lang w:val="en-GB" w:eastAsia="cs-CZ"/>
                    </w:rPr>
                    <w:t>finančního</w:t>
                  </w:r>
                  <w:proofErr w:type="spellEnd"/>
                  <w:r w:rsidR="00C76936" w:rsidRPr="004E7497">
                    <w:rPr>
                      <w:rFonts w:ascii="Times New Roman" w:eastAsia="Times New Roman" w:hAnsi="Times New Roman" w:cs="Times New Roman"/>
                      <w:sz w:val="20"/>
                      <w:szCs w:val="20"/>
                      <w:lang w:val="en-GB" w:eastAsia="cs-CZ"/>
                    </w:rPr>
                    <w:t xml:space="preserve"> </w:t>
                  </w:r>
                  <w:proofErr w:type="spellStart"/>
                  <w:r w:rsidR="00C76936" w:rsidRPr="004E7497">
                    <w:rPr>
                      <w:rFonts w:ascii="Times New Roman" w:eastAsia="Times New Roman" w:hAnsi="Times New Roman" w:cs="Times New Roman"/>
                      <w:sz w:val="20"/>
                      <w:szCs w:val="20"/>
                      <w:lang w:val="en-GB" w:eastAsia="cs-CZ"/>
                    </w:rPr>
                    <w:t>trhu</w:t>
                  </w:r>
                  <w:proofErr w:type="spellEnd"/>
                  <w:r w:rsidR="00C76936" w:rsidRPr="004E7497">
                    <w:rPr>
                      <w:rFonts w:ascii="Times New Roman" w:eastAsia="Times New Roman" w:hAnsi="Times New Roman" w:cs="Times New Roman"/>
                      <w:sz w:val="20"/>
                      <w:szCs w:val="20"/>
                      <w:lang w:val="en-GB" w:eastAsia="cs-CZ"/>
                    </w:rPr>
                    <w:t xml:space="preserve"> (</w:t>
                  </w:r>
                  <w:proofErr w:type="spellStart"/>
                  <w:r w:rsidR="00C76936" w:rsidRPr="004E7497">
                    <w:rPr>
                      <w:rFonts w:ascii="Times New Roman" w:eastAsia="Times New Roman" w:hAnsi="Times New Roman" w:cs="Times New Roman"/>
                      <w:sz w:val="20"/>
                      <w:szCs w:val="20"/>
                      <w:lang w:val="en-GB" w:eastAsia="cs-CZ"/>
                    </w:rPr>
                    <w:t>Fondu</w:t>
                  </w:r>
                  <w:proofErr w:type="spellEnd"/>
                  <w:r w:rsidR="00C76936" w:rsidRPr="004E7497">
                    <w:rPr>
                      <w:rFonts w:ascii="Times New Roman" w:eastAsia="Times New Roman" w:hAnsi="Times New Roman" w:cs="Times New Roman"/>
                      <w:sz w:val="20"/>
                      <w:szCs w:val="20"/>
                      <w:lang w:val="en-GB" w:eastAsia="cs-CZ"/>
                    </w:rPr>
                    <w:t xml:space="preserve"> </w:t>
                  </w:r>
                  <w:proofErr w:type="spellStart"/>
                  <w:r w:rsidR="00C76936" w:rsidRPr="004E7497">
                    <w:rPr>
                      <w:rFonts w:ascii="Times New Roman" w:eastAsia="Times New Roman" w:hAnsi="Times New Roman" w:cs="Times New Roman"/>
                      <w:sz w:val="20"/>
                      <w:szCs w:val="20"/>
                      <w:lang w:val="en-GB" w:eastAsia="cs-CZ"/>
                    </w:rPr>
                    <w:t>pojištění</w:t>
                  </w:r>
                  <w:proofErr w:type="spellEnd"/>
                  <w:r w:rsidR="00C76936" w:rsidRPr="004E7497">
                    <w:rPr>
                      <w:rFonts w:ascii="Times New Roman" w:eastAsia="Times New Roman" w:hAnsi="Times New Roman" w:cs="Times New Roman"/>
                      <w:sz w:val="20"/>
                      <w:szCs w:val="20"/>
                      <w:lang w:val="en-GB" w:eastAsia="cs-CZ"/>
                    </w:rPr>
                    <w:t xml:space="preserve"> </w:t>
                  </w:r>
                  <w:proofErr w:type="spellStart"/>
                  <w:r w:rsidR="00C76936" w:rsidRPr="004E7497">
                    <w:rPr>
                      <w:rFonts w:ascii="Times New Roman" w:eastAsia="Times New Roman" w:hAnsi="Times New Roman" w:cs="Times New Roman"/>
                      <w:sz w:val="20"/>
                      <w:szCs w:val="20"/>
                      <w:lang w:val="en-GB" w:eastAsia="cs-CZ"/>
                    </w:rPr>
                    <w:t>vkladů</w:t>
                  </w:r>
                  <w:proofErr w:type="spellEnd"/>
                  <w:r w:rsidR="00C76936" w:rsidRPr="004E7497">
                    <w:rPr>
                      <w:rFonts w:ascii="Times New Roman" w:eastAsia="Times New Roman" w:hAnsi="Times New Roman" w:cs="Times New Roman"/>
                      <w:sz w:val="20"/>
                      <w:szCs w:val="20"/>
                      <w:lang w:val="en-GB" w:eastAsia="cs-CZ"/>
                    </w:rPr>
                    <w:t>)</w:t>
                  </w:r>
                  <w:r w:rsidR="00C76936" w:rsidRPr="004E7497">
                    <w:rPr>
                      <w:rStyle w:val="Znakapoznpodarou"/>
                      <w:rFonts w:ascii="Times New Roman" w:eastAsia="Times New Roman" w:hAnsi="Times New Roman" w:cs="Times New Roman"/>
                      <w:sz w:val="20"/>
                      <w:szCs w:val="20"/>
                      <w:lang w:val="en-GB" w:eastAsia="cs-CZ"/>
                    </w:rPr>
                    <w:footnoteReference w:id="1"/>
                  </w:r>
                  <w:r w:rsidR="00C76936" w:rsidRPr="004E7497">
                    <w:rPr>
                      <w:rFonts w:ascii="Times New Roman" w:eastAsia="Times New Roman" w:hAnsi="Times New Roman" w:cs="Times New Roman"/>
                      <w:sz w:val="20"/>
                      <w:szCs w:val="20"/>
                      <w:lang w:val="en-GB" w:eastAsia="cs-CZ"/>
                    </w:rPr>
                    <w:t>.</w:t>
                  </w:r>
                </w:p>
              </w:tc>
            </w:tr>
          </w:tbl>
          <w:p w:rsidR="0094171D" w:rsidRPr="004E7497" w:rsidRDefault="0094171D" w:rsidP="0094171D">
            <w:pPr>
              <w:spacing w:before="100" w:beforeAutospacing="1" w:after="100" w:afterAutospacing="1" w:line="240" w:lineRule="auto"/>
              <w:rPr>
                <w:rFonts w:ascii="Times New Roman" w:eastAsia="Times New Roman" w:hAnsi="Times New Roman" w:cs="Times New Roman"/>
                <w:sz w:val="20"/>
                <w:szCs w:val="20"/>
                <w:lang w:val="en-GB" w:eastAsia="cs-CZ"/>
              </w:rPr>
            </w:pP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61255F"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Insurance limit</w:t>
            </w:r>
            <w:r w:rsidR="0094171D" w:rsidRPr="004E7497">
              <w:rPr>
                <w:rFonts w:ascii="Times New Roman" w:eastAsia="Times New Roman" w:hAnsi="Times New Roman" w:cs="Times New Roman"/>
                <w:sz w:val="20"/>
                <w:szCs w:val="20"/>
                <w:lang w:val="en-GB" w:eastAsia="cs-CZ"/>
              </w:rPr>
              <w: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4171D" w:rsidRPr="004E7497" w:rsidRDefault="00B128E5" w:rsidP="00AA26A4">
            <w:pPr>
              <w:spacing w:before="100" w:beforeAutospacing="1" w:after="100" w:afterAutospacing="1" w:line="240" w:lineRule="auto"/>
              <w:ind w:left="113" w:hanging="113"/>
              <w:jc w:val="both"/>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xml:space="preserve">  </w:t>
            </w:r>
            <w:r w:rsidR="00AA26A4" w:rsidRPr="004E7497">
              <w:rPr>
                <w:rFonts w:ascii="Times New Roman" w:eastAsia="Times New Roman" w:hAnsi="Times New Roman" w:cs="Times New Roman"/>
                <w:sz w:val="20"/>
                <w:szCs w:val="20"/>
                <w:lang w:val="en-GB" w:eastAsia="cs-CZ"/>
              </w:rPr>
              <w:t>Compensation is in Czech crowns equivalent to EUR 100,000 per client deposited at</w:t>
            </w:r>
            <w:r w:rsidR="00C76936" w:rsidRPr="004E7497">
              <w:rPr>
                <w:rFonts w:ascii="Times New Roman" w:eastAsia="Times New Roman" w:hAnsi="Times New Roman" w:cs="Times New Roman"/>
                <w:sz w:val="20"/>
                <w:szCs w:val="20"/>
                <w:lang w:val="en-GB" w:eastAsia="cs-CZ"/>
              </w:rPr>
              <w:t> </w:t>
            </w:r>
            <w:proofErr w:type="spellStart"/>
            <w:r w:rsidR="00C76936" w:rsidRPr="004E7497">
              <w:rPr>
                <w:rFonts w:ascii="Times New Roman" w:eastAsia="Times New Roman" w:hAnsi="Times New Roman" w:cs="Times New Roman"/>
                <w:iCs/>
                <w:sz w:val="20"/>
                <w:szCs w:val="20"/>
                <w:lang w:val="en-GB" w:eastAsia="cs-CZ"/>
              </w:rPr>
              <w:t>Česk</w:t>
            </w:r>
            <w:r w:rsidR="00AA26A4" w:rsidRPr="004E7497">
              <w:rPr>
                <w:rFonts w:ascii="Times New Roman" w:eastAsia="Times New Roman" w:hAnsi="Times New Roman" w:cs="Times New Roman"/>
                <w:iCs/>
                <w:sz w:val="20"/>
                <w:szCs w:val="20"/>
                <w:lang w:val="en-GB" w:eastAsia="cs-CZ"/>
              </w:rPr>
              <w:t>á</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exportní</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ban</w:t>
            </w:r>
            <w:r w:rsidR="00AA26A4" w:rsidRPr="004E7497">
              <w:rPr>
                <w:rFonts w:ascii="Times New Roman" w:eastAsia="Times New Roman" w:hAnsi="Times New Roman" w:cs="Times New Roman"/>
                <w:iCs/>
                <w:sz w:val="20"/>
                <w:szCs w:val="20"/>
                <w:lang w:val="en-GB" w:eastAsia="cs-CZ"/>
              </w:rPr>
              <w:t>ka</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a.s</w:t>
            </w:r>
            <w:proofErr w:type="spellEnd"/>
            <w:r w:rsidR="00C76936" w:rsidRPr="004E7497">
              <w:rPr>
                <w:rFonts w:ascii="Times New Roman" w:eastAsia="Times New Roman" w:hAnsi="Times New Roman" w:cs="Times New Roman"/>
                <w:iCs/>
                <w:sz w:val="20"/>
                <w:szCs w:val="20"/>
                <w:lang w:val="en-GB" w:eastAsia="cs-CZ"/>
              </w:rPr>
              <w:t>.</w:t>
            </w:r>
            <w:r w:rsidR="008E791B" w:rsidRPr="004E7497">
              <w:rPr>
                <w:rStyle w:val="Znakapoznpodarou"/>
                <w:rFonts w:ascii="Times New Roman" w:eastAsia="Times New Roman" w:hAnsi="Times New Roman" w:cs="Times New Roman"/>
                <w:iCs/>
                <w:sz w:val="20"/>
                <w:szCs w:val="20"/>
                <w:lang w:val="en-GB" w:eastAsia="cs-CZ"/>
              </w:rPr>
              <w:footnoteReference w:id="2"/>
            </w: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3F60AB" w:rsidP="003F60AB">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If you have several deposits by</w:t>
            </w:r>
            <w:r w:rsidR="00C76936" w:rsidRPr="004E7497">
              <w:rPr>
                <w:rFonts w:ascii="Times New Roman" w:eastAsia="Times New Roman" w:hAnsi="Times New Roman" w:cs="Times New Roman"/>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Česk</w:t>
            </w:r>
            <w:r w:rsidRPr="004E7497">
              <w:rPr>
                <w:rFonts w:ascii="Times New Roman" w:eastAsia="Times New Roman" w:hAnsi="Times New Roman" w:cs="Times New Roman"/>
                <w:iCs/>
                <w:sz w:val="20"/>
                <w:szCs w:val="20"/>
                <w:lang w:val="en-GB" w:eastAsia="cs-CZ"/>
              </w:rPr>
              <w:t>á</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exportní</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bank</w:t>
            </w:r>
            <w:r w:rsidRPr="004E7497">
              <w:rPr>
                <w:rFonts w:ascii="Times New Roman" w:eastAsia="Times New Roman" w:hAnsi="Times New Roman" w:cs="Times New Roman"/>
                <w:iCs/>
                <w:sz w:val="20"/>
                <w:szCs w:val="20"/>
                <w:lang w:val="en-GB" w:eastAsia="cs-CZ"/>
              </w:rPr>
              <w:t>a</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a.s</w:t>
            </w:r>
            <w:proofErr w:type="spellEnd"/>
            <w:r w:rsidR="00C76936" w:rsidRPr="004E7497">
              <w:rPr>
                <w:rFonts w:ascii="Times New Roman" w:eastAsia="Times New Roman" w:hAnsi="Times New Roman" w:cs="Times New Roman"/>
                <w:iCs/>
                <w:sz w:val="20"/>
                <w:szCs w:val="20"/>
                <w:lang w:val="en-GB" w:eastAsia="cs-CZ"/>
              </w:rPr>
              <w:t>.</w:t>
            </w:r>
            <w:r w:rsidR="0094171D" w:rsidRPr="004E7497">
              <w:rPr>
                <w:rFonts w:ascii="Times New Roman" w:eastAsia="Times New Roman" w:hAnsi="Times New Roman" w:cs="Times New Roman"/>
                <w:sz w:val="20"/>
                <w:szCs w:val="20"/>
                <w:lang w:val="en-GB" w:eastAsia="cs-CZ"/>
              </w:rPr>
              <w: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4171D" w:rsidRPr="004E7497" w:rsidRDefault="00B128E5" w:rsidP="003F60AB">
            <w:pPr>
              <w:spacing w:before="100" w:beforeAutospacing="1" w:after="100" w:afterAutospacing="1" w:line="240" w:lineRule="auto"/>
              <w:ind w:left="113" w:hanging="113"/>
              <w:jc w:val="both"/>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xml:space="preserve">  </w:t>
            </w:r>
            <w:r w:rsidR="00AA26A4" w:rsidRPr="004E7497">
              <w:rPr>
                <w:rFonts w:ascii="Times New Roman" w:eastAsia="Times New Roman" w:hAnsi="Times New Roman" w:cs="Times New Roman"/>
                <w:sz w:val="20"/>
                <w:szCs w:val="20"/>
                <w:lang w:val="en-GB" w:eastAsia="cs-CZ"/>
              </w:rPr>
              <w:t>The limit in Czech crowns equivalent to EUR 100,000 applies to the total of all your deposits at</w:t>
            </w:r>
            <w:r w:rsidR="0094171D" w:rsidRPr="004E7497">
              <w:rPr>
                <w:rFonts w:ascii="Times New Roman" w:eastAsia="Times New Roman" w:hAnsi="Times New Roman" w:cs="Times New Roman"/>
                <w:sz w:val="20"/>
                <w:szCs w:val="20"/>
                <w:lang w:val="en-GB" w:eastAsia="cs-CZ"/>
              </w:rPr>
              <w:t> </w:t>
            </w:r>
            <w:proofErr w:type="spellStart"/>
            <w:r w:rsidR="00C76936" w:rsidRPr="004E7497">
              <w:rPr>
                <w:rFonts w:ascii="Times New Roman" w:eastAsia="Times New Roman" w:hAnsi="Times New Roman" w:cs="Times New Roman"/>
                <w:iCs/>
                <w:sz w:val="20"/>
                <w:szCs w:val="20"/>
                <w:lang w:val="en-GB" w:eastAsia="cs-CZ"/>
              </w:rPr>
              <w:t>Česk</w:t>
            </w:r>
            <w:r w:rsidR="003F60AB" w:rsidRPr="004E7497">
              <w:rPr>
                <w:rFonts w:ascii="Times New Roman" w:eastAsia="Times New Roman" w:hAnsi="Times New Roman" w:cs="Times New Roman"/>
                <w:iCs/>
                <w:sz w:val="20"/>
                <w:szCs w:val="20"/>
                <w:lang w:val="en-GB" w:eastAsia="cs-CZ"/>
              </w:rPr>
              <w:t>á</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exportní</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bank</w:t>
            </w:r>
            <w:r w:rsidR="003F60AB" w:rsidRPr="004E7497">
              <w:rPr>
                <w:rFonts w:ascii="Times New Roman" w:eastAsia="Times New Roman" w:hAnsi="Times New Roman" w:cs="Times New Roman"/>
                <w:iCs/>
                <w:sz w:val="20"/>
                <w:szCs w:val="20"/>
                <w:lang w:val="en-GB" w:eastAsia="cs-CZ"/>
              </w:rPr>
              <w:t>a</w:t>
            </w:r>
            <w:proofErr w:type="spellEnd"/>
            <w:r w:rsidR="00C76936" w:rsidRPr="004E7497">
              <w:rPr>
                <w:rFonts w:ascii="Times New Roman" w:eastAsia="Times New Roman" w:hAnsi="Times New Roman" w:cs="Times New Roman"/>
                <w:iCs/>
                <w:sz w:val="20"/>
                <w:szCs w:val="20"/>
                <w:lang w:val="en-GB" w:eastAsia="cs-CZ"/>
              </w:rPr>
              <w:t xml:space="preserve">, </w:t>
            </w:r>
            <w:proofErr w:type="spellStart"/>
            <w:r w:rsidR="00C76936" w:rsidRPr="004E7497">
              <w:rPr>
                <w:rFonts w:ascii="Times New Roman" w:eastAsia="Times New Roman" w:hAnsi="Times New Roman" w:cs="Times New Roman"/>
                <w:iCs/>
                <w:sz w:val="20"/>
                <w:szCs w:val="20"/>
                <w:lang w:val="en-GB" w:eastAsia="cs-CZ"/>
              </w:rPr>
              <w:t>a.s</w:t>
            </w:r>
            <w:proofErr w:type="spellEnd"/>
            <w:r w:rsidR="00C76936" w:rsidRPr="004E7497">
              <w:rPr>
                <w:rFonts w:ascii="Times New Roman" w:eastAsia="Times New Roman" w:hAnsi="Times New Roman" w:cs="Times New Roman"/>
                <w:iCs/>
                <w:sz w:val="20"/>
                <w:szCs w:val="20"/>
                <w:lang w:val="en-GB" w:eastAsia="cs-CZ"/>
              </w:rPr>
              <w:t>.</w:t>
            </w: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AA26A4"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If you have a joint account with another person(s):</w:t>
            </w:r>
          </w:p>
        </w:tc>
        <w:tc>
          <w:tcPr>
            <w:tcW w:w="2500" w:type="pct"/>
            <w:tcBorders>
              <w:top w:val="single" w:sz="6" w:space="0" w:color="000000"/>
              <w:left w:val="single" w:sz="6" w:space="0" w:color="000000"/>
              <w:bottom w:val="single" w:sz="6" w:space="0" w:color="000000"/>
              <w:right w:val="single" w:sz="6" w:space="0" w:color="000000"/>
            </w:tcBorders>
            <w:shd w:val="clear" w:color="auto" w:fill="FFFFFF"/>
            <w:hideMark/>
          </w:tcPr>
          <w:p w:rsidR="0094171D" w:rsidRPr="004E7497" w:rsidRDefault="00B128E5" w:rsidP="008E791B">
            <w:pPr>
              <w:spacing w:before="100" w:beforeAutospacing="1" w:after="100" w:afterAutospacing="1" w:line="240" w:lineRule="auto"/>
              <w:ind w:left="113" w:hanging="113"/>
              <w:jc w:val="both"/>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xml:space="preserve">  </w:t>
            </w:r>
            <w:r w:rsidR="00AA26A4" w:rsidRPr="004E7497">
              <w:rPr>
                <w:rFonts w:ascii="Times New Roman" w:eastAsia="Times New Roman" w:hAnsi="Times New Roman" w:cs="Times New Roman"/>
                <w:sz w:val="20"/>
                <w:szCs w:val="20"/>
                <w:lang w:val="en-GB" w:eastAsia="cs-CZ"/>
              </w:rPr>
              <w:t>The limit in Czech crowns equivalent to EUR 100,000 applies to each client separately</w:t>
            </w:r>
            <w:r w:rsidR="008E791B" w:rsidRPr="004E7497">
              <w:rPr>
                <w:rStyle w:val="Znakapoznpodarou"/>
                <w:rFonts w:ascii="Times New Roman" w:eastAsia="Times New Roman" w:hAnsi="Times New Roman" w:cs="Times New Roman"/>
                <w:sz w:val="20"/>
                <w:szCs w:val="20"/>
                <w:lang w:val="en-GB" w:eastAsia="cs-CZ"/>
              </w:rPr>
              <w:footnoteReference w:id="3"/>
            </w:r>
            <w:r w:rsidR="0094171D" w:rsidRPr="004E7497">
              <w:rPr>
                <w:rFonts w:ascii="Times New Roman" w:eastAsia="Times New Roman" w:hAnsi="Times New Roman" w:cs="Times New Roman"/>
                <w:sz w:val="20"/>
                <w:szCs w:val="20"/>
                <w:lang w:val="en-GB" w:eastAsia="cs-CZ"/>
              </w:rPr>
              <w:t>.</w:t>
            </w: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4171D" w:rsidRPr="004E7497" w:rsidRDefault="00AA26A4"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The deadline for paying compensation if a credit institution fails:</w:t>
            </w:r>
          </w:p>
        </w:tc>
        <w:tc>
          <w:tcPr>
            <w:tcW w:w="250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76936" w:rsidRPr="004E7497" w:rsidRDefault="00B128E5" w:rsidP="00C76936">
            <w:pPr>
              <w:spacing w:after="0" w:line="240" w:lineRule="auto"/>
              <w:rPr>
                <w:rFonts w:ascii="Times New Roman" w:eastAsia="Times New Roman" w:hAnsi="Times New Roman" w:cs="Times New Roman"/>
                <w:sz w:val="20"/>
                <w:szCs w:val="20"/>
                <w:vertAlign w:val="superscript"/>
                <w:lang w:val="en-GB" w:eastAsia="cs-CZ"/>
              </w:rPr>
            </w:pPr>
            <w:r w:rsidRPr="004E7497">
              <w:rPr>
                <w:rFonts w:ascii="Times New Roman" w:eastAsia="Times New Roman" w:hAnsi="Times New Roman" w:cs="Times New Roman"/>
                <w:sz w:val="20"/>
                <w:szCs w:val="20"/>
                <w:lang w:val="en-GB" w:eastAsia="cs-CZ"/>
              </w:rPr>
              <w:t xml:space="preserve">  </w:t>
            </w:r>
            <w:r w:rsidR="00F502AF">
              <w:rPr>
                <w:rFonts w:ascii="Times New Roman" w:eastAsia="Times New Roman" w:hAnsi="Times New Roman" w:cs="Times New Roman"/>
                <w:sz w:val="20"/>
                <w:szCs w:val="20"/>
                <w:lang w:val="en-GB" w:eastAsia="cs-CZ"/>
              </w:rPr>
              <w:t>7</w:t>
            </w:r>
            <w:r w:rsidR="00AA26A4" w:rsidRPr="004E7497">
              <w:rPr>
                <w:rFonts w:ascii="Times New Roman" w:eastAsia="Times New Roman" w:hAnsi="Times New Roman" w:cs="Times New Roman"/>
                <w:sz w:val="20"/>
                <w:szCs w:val="20"/>
                <w:lang w:val="en-GB" w:eastAsia="cs-CZ"/>
              </w:rPr>
              <w:t xml:space="preserve"> working days </w:t>
            </w:r>
            <w:r w:rsidR="00B55BA6" w:rsidRPr="004E7497">
              <w:rPr>
                <w:rStyle w:val="Znakapoznpodarou"/>
                <w:rFonts w:ascii="Times New Roman" w:eastAsia="Times New Roman" w:hAnsi="Times New Roman" w:cs="Times New Roman"/>
                <w:sz w:val="20"/>
                <w:szCs w:val="20"/>
                <w:lang w:val="en-GB" w:eastAsia="cs-CZ"/>
              </w:rPr>
              <w:footnoteReference w:id="4"/>
            </w:r>
          </w:p>
          <w:p w:rsidR="0094171D" w:rsidRPr="004E7497" w:rsidRDefault="0094171D" w:rsidP="00C76936">
            <w:pPr>
              <w:spacing w:after="0" w:line="240" w:lineRule="auto"/>
              <w:rPr>
                <w:rFonts w:ascii="Times New Roman" w:eastAsia="Times New Roman" w:hAnsi="Times New Roman" w:cs="Times New Roman"/>
                <w:sz w:val="20"/>
                <w:szCs w:val="20"/>
                <w:lang w:val="en-GB" w:eastAsia="cs-CZ"/>
              </w:rPr>
            </w:pP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AA26A4"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The currency in which the deposit is paid:</w:t>
            </w:r>
          </w:p>
        </w:tc>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B128E5" w:rsidP="00AA26A4">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xml:space="preserve">  </w:t>
            </w:r>
            <w:r w:rsidR="00AA26A4" w:rsidRPr="004E7497">
              <w:rPr>
                <w:rFonts w:ascii="Times New Roman" w:eastAsia="Times New Roman" w:hAnsi="Times New Roman" w:cs="Times New Roman"/>
                <w:sz w:val="20"/>
                <w:szCs w:val="20"/>
                <w:lang w:val="en-GB" w:eastAsia="cs-CZ"/>
              </w:rPr>
              <w:t>Czech crowns</w:t>
            </w:r>
            <w:r w:rsidR="0094171D" w:rsidRPr="004E7497">
              <w:rPr>
                <w:rFonts w:ascii="Times New Roman" w:eastAsia="Times New Roman" w:hAnsi="Times New Roman" w:cs="Times New Roman"/>
                <w:sz w:val="20"/>
                <w:szCs w:val="20"/>
                <w:lang w:val="en-GB" w:eastAsia="cs-CZ"/>
              </w:rPr>
              <w:t xml:space="preserve"> (CZK)</w:t>
            </w: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hideMark/>
          </w:tcPr>
          <w:p w:rsidR="0094171D" w:rsidRPr="004E7497" w:rsidRDefault="00AA26A4"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Contact for the Financial Market Guarantee System:</w:t>
            </w:r>
          </w:p>
        </w:tc>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B128E5" w:rsidP="00B128E5">
            <w:pPr>
              <w:spacing w:after="0" w:line="240" w:lineRule="auto"/>
              <w:ind w:left="113" w:hanging="113"/>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xml:space="preserve">  </w:t>
            </w:r>
            <w:proofErr w:type="spellStart"/>
            <w:r w:rsidR="0094171D" w:rsidRPr="004E7497">
              <w:rPr>
                <w:rFonts w:ascii="Times New Roman" w:eastAsia="Times New Roman" w:hAnsi="Times New Roman" w:cs="Times New Roman"/>
                <w:sz w:val="20"/>
                <w:szCs w:val="20"/>
                <w:lang w:val="en-GB" w:eastAsia="cs-CZ"/>
              </w:rPr>
              <w:t>Garanční</w:t>
            </w:r>
            <w:proofErr w:type="spellEnd"/>
            <w:r w:rsidR="0094171D" w:rsidRPr="004E7497">
              <w:rPr>
                <w:rFonts w:ascii="Times New Roman" w:eastAsia="Times New Roman" w:hAnsi="Times New Roman" w:cs="Times New Roman"/>
                <w:sz w:val="20"/>
                <w:szCs w:val="20"/>
                <w:lang w:val="en-GB" w:eastAsia="cs-CZ"/>
              </w:rPr>
              <w:t xml:space="preserve"> </w:t>
            </w:r>
            <w:proofErr w:type="spellStart"/>
            <w:r w:rsidR="0094171D" w:rsidRPr="004E7497">
              <w:rPr>
                <w:rFonts w:ascii="Times New Roman" w:eastAsia="Times New Roman" w:hAnsi="Times New Roman" w:cs="Times New Roman"/>
                <w:sz w:val="20"/>
                <w:szCs w:val="20"/>
                <w:lang w:val="en-GB" w:eastAsia="cs-CZ"/>
              </w:rPr>
              <w:t>systém</w:t>
            </w:r>
            <w:proofErr w:type="spellEnd"/>
            <w:r w:rsidR="0094171D" w:rsidRPr="004E7497">
              <w:rPr>
                <w:rFonts w:ascii="Times New Roman" w:eastAsia="Times New Roman" w:hAnsi="Times New Roman" w:cs="Times New Roman"/>
                <w:sz w:val="20"/>
                <w:szCs w:val="20"/>
                <w:lang w:val="en-GB" w:eastAsia="cs-CZ"/>
              </w:rPr>
              <w:t xml:space="preserve"> </w:t>
            </w:r>
            <w:proofErr w:type="spellStart"/>
            <w:r w:rsidR="0094171D" w:rsidRPr="004E7497">
              <w:rPr>
                <w:rFonts w:ascii="Times New Roman" w:eastAsia="Times New Roman" w:hAnsi="Times New Roman" w:cs="Times New Roman"/>
                <w:sz w:val="20"/>
                <w:szCs w:val="20"/>
                <w:lang w:val="en-GB" w:eastAsia="cs-CZ"/>
              </w:rPr>
              <w:t>finančního</w:t>
            </w:r>
            <w:proofErr w:type="spellEnd"/>
            <w:r w:rsidR="0094171D" w:rsidRPr="004E7497">
              <w:rPr>
                <w:rFonts w:ascii="Times New Roman" w:eastAsia="Times New Roman" w:hAnsi="Times New Roman" w:cs="Times New Roman"/>
                <w:sz w:val="20"/>
                <w:szCs w:val="20"/>
                <w:lang w:val="en-GB" w:eastAsia="cs-CZ"/>
              </w:rPr>
              <w:t xml:space="preserve"> </w:t>
            </w:r>
            <w:proofErr w:type="spellStart"/>
            <w:r w:rsidR="0094171D" w:rsidRPr="004E7497">
              <w:rPr>
                <w:rFonts w:ascii="Times New Roman" w:eastAsia="Times New Roman" w:hAnsi="Times New Roman" w:cs="Times New Roman"/>
                <w:sz w:val="20"/>
                <w:szCs w:val="20"/>
                <w:lang w:val="en-GB" w:eastAsia="cs-CZ"/>
              </w:rPr>
              <w:t>trhu</w:t>
            </w:r>
            <w:proofErr w:type="spellEnd"/>
            <w:r w:rsidR="0094171D" w:rsidRPr="004E7497">
              <w:rPr>
                <w:rFonts w:ascii="Times New Roman" w:eastAsia="Times New Roman" w:hAnsi="Times New Roman" w:cs="Times New Roman"/>
                <w:sz w:val="20"/>
                <w:szCs w:val="20"/>
                <w:lang w:val="en-GB" w:eastAsia="cs-CZ"/>
              </w:rPr>
              <w:t xml:space="preserve"> (Fond </w:t>
            </w:r>
            <w:proofErr w:type="spellStart"/>
            <w:r w:rsidR="0094171D" w:rsidRPr="004E7497">
              <w:rPr>
                <w:rFonts w:ascii="Times New Roman" w:eastAsia="Times New Roman" w:hAnsi="Times New Roman" w:cs="Times New Roman"/>
                <w:sz w:val="20"/>
                <w:szCs w:val="20"/>
                <w:lang w:val="en-GB" w:eastAsia="cs-CZ"/>
              </w:rPr>
              <w:t>pojištění</w:t>
            </w:r>
            <w:proofErr w:type="spellEnd"/>
            <w:r w:rsidR="0094171D" w:rsidRPr="004E7497">
              <w:rPr>
                <w:rFonts w:ascii="Times New Roman" w:eastAsia="Times New Roman" w:hAnsi="Times New Roman" w:cs="Times New Roman"/>
                <w:sz w:val="20"/>
                <w:szCs w:val="20"/>
                <w:lang w:val="en-GB" w:eastAsia="cs-CZ"/>
              </w:rPr>
              <w:t xml:space="preserve"> </w:t>
            </w:r>
            <w:proofErr w:type="spellStart"/>
            <w:r w:rsidR="0094171D" w:rsidRPr="004E7497">
              <w:rPr>
                <w:rFonts w:ascii="Times New Roman" w:eastAsia="Times New Roman" w:hAnsi="Times New Roman" w:cs="Times New Roman"/>
                <w:sz w:val="20"/>
                <w:szCs w:val="20"/>
                <w:lang w:val="en-GB" w:eastAsia="cs-CZ"/>
              </w:rPr>
              <w:t>vkladů</w:t>
            </w:r>
            <w:proofErr w:type="spellEnd"/>
            <w:r w:rsidR="0094171D" w:rsidRPr="004E7497">
              <w:rPr>
                <w:rFonts w:ascii="Times New Roman" w:eastAsia="Times New Roman" w:hAnsi="Times New Roman" w:cs="Times New Roman"/>
                <w:sz w:val="20"/>
                <w:szCs w:val="20"/>
                <w:lang w:val="en-GB" w:eastAsia="cs-CZ"/>
              </w:rPr>
              <w:t>)</w:t>
            </w:r>
          </w:p>
          <w:tbl>
            <w:tblPr>
              <w:tblW w:w="0" w:type="auto"/>
              <w:tblBorders>
                <w:top w:val="nil"/>
                <w:left w:val="nil"/>
                <w:bottom w:val="nil"/>
                <w:right w:val="nil"/>
              </w:tblBorders>
              <w:tblLook w:val="0000" w:firstRow="0" w:lastRow="0" w:firstColumn="0" w:lastColumn="0" w:noHBand="0" w:noVBand="0"/>
            </w:tblPr>
            <w:tblGrid>
              <w:gridCol w:w="3411"/>
            </w:tblGrid>
            <w:tr w:rsidR="00B128E5" w:rsidRPr="004E7497">
              <w:trPr>
                <w:trHeight w:val="326"/>
              </w:trPr>
              <w:tc>
                <w:tcPr>
                  <w:tcW w:w="0" w:type="auto"/>
                </w:tcPr>
                <w:p w:rsidR="00B128E5" w:rsidRPr="004E7497" w:rsidRDefault="00B128E5">
                  <w:pPr>
                    <w:pStyle w:val="Default"/>
                    <w:rPr>
                      <w:rFonts w:ascii="Times New Roman" w:hAnsi="Times New Roman" w:cs="Times New Roman"/>
                      <w:sz w:val="20"/>
                      <w:szCs w:val="20"/>
                      <w:lang w:val="en-GB"/>
                    </w:rPr>
                  </w:pPr>
                  <w:proofErr w:type="spellStart"/>
                  <w:r w:rsidRPr="004E7497">
                    <w:rPr>
                      <w:rFonts w:ascii="Times New Roman" w:hAnsi="Times New Roman" w:cs="Times New Roman"/>
                      <w:sz w:val="20"/>
                      <w:szCs w:val="20"/>
                      <w:lang w:val="en-GB"/>
                    </w:rPr>
                    <w:t>Týn</w:t>
                  </w:r>
                  <w:proofErr w:type="spellEnd"/>
                  <w:r w:rsidRPr="004E7497">
                    <w:rPr>
                      <w:rFonts w:ascii="Times New Roman" w:hAnsi="Times New Roman" w:cs="Times New Roman"/>
                      <w:sz w:val="20"/>
                      <w:szCs w:val="20"/>
                      <w:lang w:val="en-GB"/>
                    </w:rPr>
                    <w:t xml:space="preserve"> 639/1, </w:t>
                  </w:r>
                  <w:proofErr w:type="spellStart"/>
                  <w:r w:rsidRPr="004E7497">
                    <w:rPr>
                      <w:rFonts w:ascii="Times New Roman" w:hAnsi="Times New Roman" w:cs="Times New Roman"/>
                      <w:sz w:val="20"/>
                      <w:szCs w:val="20"/>
                      <w:lang w:val="en-GB"/>
                    </w:rPr>
                    <w:t>Staré</w:t>
                  </w:r>
                  <w:proofErr w:type="spellEnd"/>
                  <w:r w:rsidRPr="004E7497">
                    <w:rPr>
                      <w:rFonts w:ascii="Times New Roman" w:hAnsi="Times New Roman" w:cs="Times New Roman"/>
                      <w:sz w:val="20"/>
                      <w:szCs w:val="20"/>
                      <w:lang w:val="en-GB"/>
                    </w:rPr>
                    <w:t xml:space="preserve"> </w:t>
                  </w:r>
                  <w:proofErr w:type="spellStart"/>
                  <w:r w:rsidRPr="004E7497">
                    <w:rPr>
                      <w:rFonts w:ascii="Times New Roman" w:hAnsi="Times New Roman" w:cs="Times New Roman"/>
                      <w:sz w:val="20"/>
                      <w:szCs w:val="20"/>
                      <w:lang w:val="en-GB"/>
                    </w:rPr>
                    <w:t>Město</w:t>
                  </w:r>
                  <w:proofErr w:type="spellEnd"/>
                  <w:r w:rsidRPr="004E7497">
                    <w:rPr>
                      <w:rFonts w:ascii="Times New Roman" w:hAnsi="Times New Roman" w:cs="Times New Roman"/>
                      <w:sz w:val="20"/>
                      <w:szCs w:val="20"/>
                      <w:lang w:val="en-GB"/>
                    </w:rPr>
                    <w:t xml:space="preserve">, 110 00 Praha 1 </w:t>
                  </w:r>
                </w:p>
                <w:p w:rsidR="00B128E5" w:rsidRPr="004E7497" w:rsidRDefault="00B128E5">
                  <w:pPr>
                    <w:pStyle w:val="Default"/>
                    <w:rPr>
                      <w:rFonts w:ascii="Times New Roman" w:hAnsi="Times New Roman" w:cs="Times New Roman"/>
                      <w:sz w:val="20"/>
                      <w:szCs w:val="20"/>
                      <w:lang w:val="en-GB"/>
                    </w:rPr>
                  </w:pPr>
                  <w:r w:rsidRPr="004E7497">
                    <w:rPr>
                      <w:rFonts w:ascii="Times New Roman" w:hAnsi="Times New Roman" w:cs="Times New Roman"/>
                      <w:sz w:val="20"/>
                      <w:szCs w:val="20"/>
                      <w:lang w:val="en-GB"/>
                    </w:rPr>
                    <w:t xml:space="preserve">Tel: +420 234 767 676 </w:t>
                  </w:r>
                </w:p>
                <w:p w:rsidR="00B55BA6" w:rsidRPr="004E7497" w:rsidRDefault="00B128E5" w:rsidP="00B55BA6">
                  <w:pPr>
                    <w:pStyle w:val="Default"/>
                    <w:rPr>
                      <w:rFonts w:ascii="Times New Roman" w:hAnsi="Times New Roman" w:cs="Times New Roman"/>
                      <w:sz w:val="20"/>
                      <w:szCs w:val="20"/>
                      <w:lang w:val="en-GB"/>
                    </w:rPr>
                  </w:pPr>
                  <w:r w:rsidRPr="004E7497">
                    <w:rPr>
                      <w:rFonts w:ascii="Times New Roman" w:hAnsi="Times New Roman" w:cs="Times New Roman"/>
                      <w:sz w:val="20"/>
                      <w:szCs w:val="20"/>
                      <w:lang w:val="en-GB"/>
                    </w:rPr>
                    <w:t xml:space="preserve">e-mail: </w:t>
                  </w:r>
                  <w:hyperlink r:id="rId8" w:history="1">
                    <w:r w:rsidR="00B55BA6" w:rsidRPr="004E7497">
                      <w:rPr>
                        <w:rStyle w:val="Hypertextovodkaz"/>
                        <w:rFonts w:ascii="Times New Roman" w:hAnsi="Times New Roman" w:cs="Times New Roman"/>
                        <w:sz w:val="20"/>
                        <w:szCs w:val="20"/>
                        <w:lang w:val="en-GB"/>
                      </w:rPr>
                      <w:t>info@fpv.cz</w:t>
                    </w:r>
                  </w:hyperlink>
                </w:p>
              </w:tc>
            </w:tr>
          </w:tbl>
          <w:p w:rsidR="0094171D" w:rsidRPr="004E7497" w:rsidRDefault="0094171D" w:rsidP="0094171D">
            <w:pPr>
              <w:spacing w:before="100" w:beforeAutospacing="1" w:after="100" w:afterAutospacing="1" w:line="240" w:lineRule="auto"/>
              <w:rPr>
                <w:rFonts w:ascii="Times New Roman" w:eastAsia="Times New Roman" w:hAnsi="Times New Roman" w:cs="Times New Roman"/>
                <w:sz w:val="20"/>
                <w:szCs w:val="20"/>
                <w:lang w:val="en-GB" w:eastAsia="cs-CZ"/>
              </w:rPr>
            </w:pPr>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AA26A4"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For further information click on:</w:t>
            </w:r>
          </w:p>
        </w:tc>
        <w:tc>
          <w:tcPr>
            <w:tcW w:w="2500"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128E5" w:rsidRPr="004E7497" w:rsidRDefault="00B128E5" w:rsidP="00B128E5">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xml:space="preserve">  </w:t>
            </w:r>
            <w:hyperlink r:id="rId9" w:history="1">
              <w:r w:rsidRPr="004E7497">
                <w:rPr>
                  <w:rStyle w:val="Hypertextovodkaz"/>
                  <w:rFonts w:ascii="Times New Roman" w:eastAsia="Times New Roman" w:hAnsi="Times New Roman" w:cs="Times New Roman"/>
                  <w:sz w:val="20"/>
                  <w:szCs w:val="20"/>
                  <w:lang w:val="en-GB" w:eastAsia="cs-CZ"/>
                </w:rPr>
                <w:t>www.fpv.cz</w:t>
              </w:r>
            </w:hyperlink>
          </w:p>
        </w:tc>
      </w:tr>
      <w:tr w:rsidR="0094171D" w:rsidRPr="004E7497" w:rsidTr="0094171D">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AA26A4"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The Client’s acknowledgement of receiving the information survey</w:t>
            </w:r>
            <w:r w:rsidR="00B55BA6" w:rsidRPr="004E7497">
              <w:rPr>
                <w:rStyle w:val="Znakapoznpodarou"/>
                <w:rFonts w:ascii="Times New Roman" w:eastAsia="Times New Roman" w:hAnsi="Times New Roman" w:cs="Times New Roman"/>
                <w:sz w:val="20"/>
                <w:szCs w:val="20"/>
                <w:lang w:val="en-GB" w:eastAsia="cs-CZ"/>
              </w:rPr>
              <w:footnoteReference w:id="5"/>
            </w:r>
            <w:r w:rsidR="0094171D" w:rsidRPr="004E7497">
              <w:rPr>
                <w:rFonts w:ascii="Times New Roman" w:eastAsia="Times New Roman" w:hAnsi="Times New Roman" w:cs="Times New Roman"/>
                <w:sz w:val="20"/>
                <w:szCs w:val="20"/>
                <w:lang w:val="en-GB" w:eastAsia="cs-CZ"/>
              </w:rPr>
              <w:t>:</w:t>
            </w:r>
          </w:p>
        </w:tc>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171D" w:rsidRPr="004E7497" w:rsidRDefault="0094171D" w:rsidP="0094171D">
            <w:pPr>
              <w:spacing w:before="100" w:beforeAutospacing="1" w:after="100" w:afterAutospacing="1" w:line="240" w:lineRule="auto"/>
              <w:rPr>
                <w:rFonts w:ascii="Times New Roman" w:eastAsia="Times New Roman" w:hAnsi="Times New Roman" w:cs="Times New Roman"/>
                <w:sz w:val="20"/>
                <w:szCs w:val="20"/>
                <w:lang w:val="en-GB" w:eastAsia="cs-CZ"/>
              </w:rPr>
            </w:pPr>
            <w:r w:rsidRPr="004E7497">
              <w:rPr>
                <w:rFonts w:ascii="Times New Roman" w:eastAsia="Times New Roman" w:hAnsi="Times New Roman" w:cs="Times New Roman"/>
                <w:sz w:val="20"/>
                <w:szCs w:val="20"/>
                <w:lang w:val="en-GB" w:eastAsia="cs-CZ"/>
              </w:rPr>
              <w:t> </w:t>
            </w:r>
          </w:p>
        </w:tc>
      </w:tr>
    </w:tbl>
    <w:p w:rsidR="00C76936" w:rsidRPr="004E7497" w:rsidRDefault="00C76936" w:rsidP="00C76936">
      <w:pPr>
        <w:pStyle w:val="Default"/>
        <w:rPr>
          <w:lang w:val="en-GB"/>
        </w:rPr>
      </w:pPr>
    </w:p>
    <w:p w:rsidR="00C76936" w:rsidRPr="004E7497" w:rsidRDefault="00AA26A4" w:rsidP="00C76936">
      <w:pPr>
        <w:pStyle w:val="Default"/>
        <w:rPr>
          <w:rFonts w:ascii="Times New Roman" w:hAnsi="Times New Roman" w:cs="Times New Roman"/>
          <w:sz w:val="20"/>
          <w:szCs w:val="20"/>
          <w:u w:val="single"/>
          <w:lang w:val="en-GB"/>
        </w:rPr>
      </w:pPr>
      <w:r w:rsidRPr="004E7497">
        <w:rPr>
          <w:rFonts w:ascii="Times New Roman" w:hAnsi="Times New Roman" w:cs="Times New Roman"/>
          <w:sz w:val="20"/>
          <w:szCs w:val="20"/>
          <w:u w:val="single"/>
          <w:lang w:val="en-GB"/>
        </w:rPr>
        <w:t>Other important information:</w:t>
      </w:r>
    </w:p>
    <w:p w:rsidR="00C76936" w:rsidRPr="004E7497" w:rsidRDefault="00AA26A4" w:rsidP="00B128E5">
      <w:pPr>
        <w:jc w:val="both"/>
        <w:rPr>
          <w:rFonts w:ascii="Times New Roman" w:hAnsi="Times New Roman" w:cs="Times New Roman"/>
          <w:sz w:val="20"/>
          <w:szCs w:val="20"/>
          <w:lang w:val="en-GB"/>
        </w:rPr>
      </w:pPr>
      <w:r w:rsidRPr="004E7497">
        <w:rPr>
          <w:rFonts w:ascii="Times New Roman" w:hAnsi="Times New Roman" w:cs="Times New Roman"/>
          <w:sz w:val="20"/>
          <w:szCs w:val="20"/>
          <w:lang w:val="en-GB"/>
        </w:rPr>
        <w:t xml:space="preserve">The Deposits Insurance Fund of the Financial Market Guarantee System generally protects all non-entrepreneurs and entrepreneurs up to the set limit. See the website of the Financial Market Guarantee System for exceptions for certain deposits. </w:t>
      </w:r>
      <w:proofErr w:type="spellStart"/>
      <w:r w:rsidRPr="004E7497">
        <w:rPr>
          <w:rFonts w:ascii="Times New Roman" w:hAnsi="Times New Roman" w:cs="Times New Roman"/>
          <w:sz w:val="20"/>
          <w:szCs w:val="20"/>
          <w:lang w:val="en-GB"/>
        </w:rPr>
        <w:t>Česká</w:t>
      </w:r>
      <w:proofErr w:type="spellEnd"/>
      <w:r w:rsidRPr="004E7497">
        <w:rPr>
          <w:rFonts w:ascii="Times New Roman" w:hAnsi="Times New Roman" w:cs="Times New Roman"/>
          <w:sz w:val="20"/>
          <w:szCs w:val="20"/>
          <w:lang w:val="en-GB"/>
        </w:rPr>
        <w:t xml:space="preserve"> </w:t>
      </w:r>
      <w:proofErr w:type="spellStart"/>
      <w:r w:rsidRPr="004E7497">
        <w:rPr>
          <w:rFonts w:ascii="Times New Roman" w:hAnsi="Times New Roman" w:cs="Times New Roman"/>
          <w:sz w:val="20"/>
          <w:szCs w:val="20"/>
          <w:lang w:val="en-GB"/>
        </w:rPr>
        <w:t>exportní</w:t>
      </w:r>
      <w:proofErr w:type="spellEnd"/>
      <w:r w:rsidRPr="004E7497">
        <w:rPr>
          <w:rFonts w:ascii="Times New Roman" w:hAnsi="Times New Roman" w:cs="Times New Roman"/>
          <w:sz w:val="20"/>
          <w:szCs w:val="20"/>
          <w:lang w:val="en-GB"/>
        </w:rPr>
        <w:t xml:space="preserve"> </w:t>
      </w:r>
      <w:proofErr w:type="spellStart"/>
      <w:proofErr w:type="gramStart"/>
      <w:r w:rsidRPr="004E7497">
        <w:rPr>
          <w:rFonts w:ascii="Times New Roman" w:hAnsi="Times New Roman" w:cs="Times New Roman"/>
          <w:sz w:val="20"/>
          <w:szCs w:val="20"/>
          <w:lang w:val="en-GB"/>
        </w:rPr>
        <w:t>banka</w:t>
      </w:r>
      <w:proofErr w:type="spellEnd"/>
      <w:proofErr w:type="gramEnd"/>
      <w:r w:rsidRPr="004E7497">
        <w:rPr>
          <w:rFonts w:ascii="Times New Roman" w:hAnsi="Times New Roman" w:cs="Times New Roman"/>
          <w:sz w:val="20"/>
          <w:szCs w:val="20"/>
          <w:lang w:val="en-GB"/>
        </w:rPr>
        <w:t xml:space="preserve">, </w:t>
      </w:r>
      <w:proofErr w:type="spellStart"/>
      <w:r w:rsidRPr="004E7497">
        <w:rPr>
          <w:rFonts w:ascii="Times New Roman" w:hAnsi="Times New Roman" w:cs="Times New Roman"/>
          <w:sz w:val="20"/>
          <w:szCs w:val="20"/>
          <w:lang w:val="en-GB"/>
        </w:rPr>
        <w:t>a.s</w:t>
      </w:r>
      <w:proofErr w:type="spellEnd"/>
      <w:r w:rsidRPr="004E7497">
        <w:rPr>
          <w:rFonts w:ascii="Times New Roman" w:hAnsi="Times New Roman" w:cs="Times New Roman"/>
          <w:sz w:val="20"/>
          <w:szCs w:val="20"/>
          <w:lang w:val="en-GB"/>
        </w:rPr>
        <w:t xml:space="preserve"> will also provide information on whether certain products are covered by the insurance or not on request. </w:t>
      </w:r>
      <w:proofErr w:type="spellStart"/>
      <w:r w:rsidRPr="004E7497">
        <w:rPr>
          <w:rFonts w:ascii="Times New Roman" w:hAnsi="Times New Roman" w:cs="Times New Roman"/>
          <w:sz w:val="20"/>
          <w:szCs w:val="20"/>
          <w:lang w:val="en-GB"/>
        </w:rPr>
        <w:t>Česká</w:t>
      </w:r>
      <w:proofErr w:type="spellEnd"/>
      <w:r w:rsidRPr="004E7497">
        <w:rPr>
          <w:rFonts w:ascii="Times New Roman" w:hAnsi="Times New Roman" w:cs="Times New Roman"/>
          <w:sz w:val="20"/>
          <w:szCs w:val="20"/>
          <w:lang w:val="en-GB"/>
        </w:rPr>
        <w:t xml:space="preserve"> </w:t>
      </w:r>
      <w:proofErr w:type="spellStart"/>
      <w:r w:rsidRPr="004E7497">
        <w:rPr>
          <w:rFonts w:ascii="Times New Roman" w:hAnsi="Times New Roman" w:cs="Times New Roman"/>
          <w:sz w:val="20"/>
          <w:szCs w:val="20"/>
          <w:lang w:val="en-GB"/>
        </w:rPr>
        <w:t>exportní</w:t>
      </w:r>
      <w:proofErr w:type="spellEnd"/>
      <w:r w:rsidRPr="004E7497">
        <w:rPr>
          <w:rFonts w:ascii="Times New Roman" w:hAnsi="Times New Roman" w:cs="Times New Roman"/>
          <w:sz w:val="20"/>
          <w:szCs w:val="20"/>
          <w:lang w:val="en-GB"/>
        </w:rPr>
        <w:t xml:space="preserve"> </w:t>
      </w:r>
      <w:proofErr w:type="spellStart"/>
      <w:proofErr w:type="gramStart"/>
      <w:r w:rsidRPr="004E7497">
        <w:rPr>
          <w:rFonts w:ascii="Times New Roman" w:hAnsi="Times New Roman" w:cs="Times New Roman"/>
          <w:sz w:val="20"/>
          <w:szCs w:val="20"/>
          <w:lang w:val="en-GB"/>
        </w:rPr>
        <w:t>banka</w:t>
      </w:r>
      <w:proofErr w:type="spellEnd"/>
      <w:proofErr w:type="gramEnd"/>
      <w:r w:rsidRPr="004E7497">
        <w:rPr>
          <w:rFonts w:ascii="Times New Roman" w:hAnsi="Times New Roman" w:cs="Times New Roman"/>
          <w:sz w:val="20"/>
          <w:szCs w:val="20"/>
          <w:lang w:val="en-GB"/>
        </w:rPr>
        <w:t xml:space="preserve">, </w:t>
      </w:r>
      <w:proofErr w:type="spellStart"/>
      <w:r w:rsidRPr="004E7497">
        <w:rPr>
          <w:rFonts w:ascii="Times New Roman" w:hAnsi="Times New Roman" w:cs="Times New Roman"/>
          <w:sz w:val="20"/>
          <w:szCs w:val="20"/>
          <w:lang w:val="en-GB"/>
        </w:rPr>
        <w:t>a.s</w:t>
      </w:r>
      <w:proofErr w:type="spellEnd"/>
      <w:r w:rsidRPr="004E7497">
        <w:rPr>
          <w:rFonts w:ascii="Times New Roman" w:hAnsi="Times New Roman" w:cs="Times New Roman"/>
          <w:sz w:val="20"/>
          <w:szCs w:val="20"/>
          <w:lang w:val="en-GB"/>
        </w:rPr>
        <w:t>. will also confirm that a deposit is protected by the deposit claims insurance system on an account statement or similar document.</w:t>
      </w:r>
    </w:p>
    <w:sectPr w:rsidR="00C76936" w:rsidRPr="004E7497" w:rsidSect="00C513BD">
      <w:pgSz w:w="11906" w:h="16838"/>
      <w:pgMar w:top="2268"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36" w:rsidRDefault="00C76936" w:rsidP="00C76936">
      <w:pPr>
        <w:spacing w:after="0" w:line="240" w:lineRule="auto"/>
      </w:pPr>
      <w:r>
        <w:separator/>
      </w:r>
    </w:p>
  </w:endnote>
  <w:endnote w:type="continuationSeparator" w:id="0">
    <w:p w:rsidR="00C76936" w:rsidRDefault="00C76936" w:rsidP="00C7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36" w:rsidRDefault="00C76936" w:rsidP="00C76936">
      <w:pPr>
        <w:spacing w:after="0" w:line="240" w:lineRule="auto"/>
      </w:pPr>
      <w:r>
        <w:separator/>
      </w:r>
    </w:p>
  </w:footnote>
  <w:footnote w:type="continuationSeparator" w:id="0">
    <w:p w:rsidR="00C76936" w:rsidRDefault="00C76936" w:rsidP="00C76936">
      <w:pPr>
        <w:spacing w:after="0" w:line="240" w:lineRule="auto"/>
      </w:pPr>
      <w:r>
        <w:continuationSeparator/>
      </w:r>
    </w:p>
  </w:footnote>
  <w:footnote w:id="1">
    <w:p w:rsidR="00B128E5" w:rsidRPr="004E7497" w:rsidRDefault="00C76936" w:rsidP="00B128E5">
      <w:pPr>
        <w:pStyle w:val="Default"/>
        <w:rPr>
          <w:rFonts w:ascii="Times New Roman" w:hAnsi="Times New Roman" w:cs="Times New Roman"/>
          <w:sz w:val="14"/>
          <w:szCs w:val="14"/>
          <w:lang w:val="en-GB"/>
        </w:rPr>
      </w:pPr>
      <w:r w:rsidRPr="004E7497">
        <w:rPr>
          <w:rStyle w:val="Znakapoznpodarou"/>
          <w:rFonts w:ascii="Times New Roman" w:hAnsi="Times New Roman" w:cs="Times New Roman"/>
          <w:sz w:val="14"/>
          <w:szCs w:val="14"/>
          <w:lang w:val="en-GB"/>
        </w:rPr>
        <w:footnoteRef/>
      </w:r>
      <w:r w:rsidRPr="004E7497">
        <w:rPr>
          <w:rFonts w:ascii="Times New Roman" w:hAnsi="Times New Roman" w:cs="Times New Roman"/>
          <w:sz w:val="14"/>
          <w:szCs w:val="14"/>
          <w:lang w:val="en-GB"/>
        </w:rPr>
        <w:t xml:space="preserve"> </w:t>
      </w:r>
      <w:r w:rsidR="004E7497" w:rsidRPr="004E7497">
        <w:rPr>
          <w:rFonts w:ascii="Times New Roman" w:hAnsi="Times New Roman" w:cs="Times New Roman"/>
          <w:i/>
          <w:sz w:val="14"/>
          <w:szCs w:val="14"/>
          <w:lang w:val="en-GB"/>
        </w:rPr>
        <w:t>System responsible for protecting your deposit</w:t>
      </w:r>
    </w:p>
    <w:p w:rsidR="00B128E5" w:rsidRPr="004E7497" w:rsidRDefault="004E7497" w:rsidP="00B128E5">
      <w:pPr>
        <w:pStyle w:val="Default"/>
        <w:jc w:val="both"/>
        <w:rPr>
          <w:rFonts w:ascii="Times New Roman" w:hAnsi="Times New Roman" w:cs="Times New Roman"/>
          <w:sz w:val="14"/>
          <w:szCs w:val="14"/>
          <w:lang w:val="en-GB"/>
        </w:rPr>
      </w:pPr>
      <w:r w:rsidRPr="004E7497">
        <w:rPr>
          <w:rFonts w:ascii="Times New Roman" w:hAnsi="Times New Roman" w:cs="Times New Roman"/>
          <w:sz w:val="14"/>
          <w:szCs w:val="14"/>
          <w:lang w:val="en-GB"/>
        </w:rPr>
        <w:t>Your deposit is insured in the legal deposits insurance system. If insolvency occurs compensation up to the equivalent of EUR 100,000 will be paid to you for your deposit.</w:t>
      </w:r>
    </w:p>
    <w:p w:rsidR="00C76936" w:rsidRPr="004E7497" w:rsidRDefault="004E7497" w:rsidP="00B128E5">
      <w:pPr>
        <w:pStyle w:val="Textpoznpodarou"/>
        <w:jc w:val="both"/>
        <w:rPr>
          <w:rFonts w:ascii="Times New Roman" w:hAnsi="Times New Roman" w:cs="Times New Roman"/>
          <w:sz w:val="14"/>
          <w:szCs w:val="14"/>
          <w:lang w:val="en-GB"/>
        </w:rPr>
      </w:pPr>
      <w:r w:rsidRPr="004E7497">
        <w:rPr>
          <w:rFonts w:ascii="Times New Roman" w:hAnsi="Times New Roman" w:cs="Times New Roman"/>
          <w:sz w:val="14"/>
          <w:szCs w:val="14"/>
          <w:lang w:val="en-GB"/>
        </w:rPr>
        <w:t xml:space="preserve">The equivalent of the limit in Czech crowns is converted at the exchange rate of the Czech National Bank on the day the Czech National Bank issues a notice that </w:t>
      </w:r>
      <w:proofErr w:type="spellStart"/>
      <w:r w:rsidRPr="004E7497">
        <w:rPr>
          <w:rFonts w:ascii="Times New Roman" w:hAnsi="Times New Roman" w:cs="Times New Roman"/>
          <w:sz w:val="14"/>
          <w:szCs w:val="14"/>
          <w:lang w:val="en-GB"/>
        </w:rPr>
        <w:t>Česká</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exportní</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banka</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a.s</w:t>
      </w:r>
      <w:proofErr w:type="spellEnd"/>
      <w:r w:rsidRPr="004E7497">
        <w:rPr>
          <w:rFonts w:ascii="Times New Roman" w:hAnsi="Times New Roman" w:cs="Times New Roman"/>
          <w:sz w:val="14"/>
          <w:szCs w:val="14"/>
          <w:lang w:val="en-GB"/>
        </w:rPr>
        <w:t xml:space="preserve">. cannot meet its obligations to those eligible under the legal and contractual terms and conditions or when a court or a foreign court issues a decision suspending depositors' rights to dispose of deposits at </w:t>
      </w:r>
      <w:proofErr w:type="spellStart"/>
      <w:r w:rsidRPr="004E7497">
        <w:rPr>
          <w:rFonts w:ascii="Times New Roman" w:hAnsi="Times New Roman" w:cs="Times New Roman"/>
          <w:sz w:val="14"/>
          <w:szCs w:val="14"/>
          <w:lang w:val="en-GB"/>
        </w:rPr>
        <w:t>Česká</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exportní</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banka</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a.s</w:t>
      </w:r>
      <w:proofErr w:type="spellEnd"/>
      <w:r w:rsidRPr="004E7497">
        <w:rPr>
          <w:rFonts w:ascii="Times New Roman" w:hAnsi="Times New Roman" w:cs="Times New Roman"/>
          <w:sz w:val="14"/>
          <w:szCs w:val="14"/>
          <w:lang w:val="en-GB"/>
        </w:rPr>
        <w:t>. covered by the insurance (specific date).</w:t>
      </w:r>
    </w:p>
  </w:footnote>
  <w:footnote w:id="2">
    <w:p w:rsidR="008E791B" w:rsidRPr="004E7497" w:rsidRDefault="008E791B" w:rsidP="008E791B">
      <w:pPr>
        <w:pStyle w:val="Default"/>
        <w:rPr>
          <w:rFonts w:ascii="Times New Roman" w:hAnsi="Times New Roman" w:cs="Times New Roman"/>
          <w:sz w:val="14"/>
          <w:szCs w:val="14"/>
          <w:lang w:val="en-GB"/>
        </w:rPr>
      </w:pPr>
      <w:r w:rsidRPr="004E7497">
        <w:rPr>
          <w:rStyle w:val="Znakapoznpodarou"/>
          <w:rFonts w:ascii="Times New Roman" w:hAnsi="Times New Roman" w:cs="Times New Roman"/>
          <w:sz w:val="14"/>
          <w:szCs w:val="14"/>
          <w:lang w:val="en-GB"/>
        </w:rPr>
        <w:footnoteRef/>
      </w:r>
      <w:r w:rsidRPr="004E7497">
        <w:rPr>
          <w:rFonts w:ascii="Times New Roman" w:hAnsi="Times New Roman" w:cs="Times New Roman"/>
          <w:sz w:val="14"/>
          <w:szCs w:val="14"/>
          <w:lang w:val="en-GB"/>
        </w:rPr>
        <w:t xml:space="preserve"> </w:t>
      </w:r>
      <w:r w:rsidR="004E7497" w:rsidRPr="004E7497">
        <w:rPr>
          <w:rFonts w:ascii="Times New Roman" w:hAnsi="Times New Roman" w:cs="Times New Roman"/>
          <w:i/>
          <w:sz w:val="14"/>
          <w:szCs w:val="14"/>
          <w:lang w:val="en-GB"/>
        </w:rPr>
        <w:t>Total insurance limit</w:t>
      </w:r>
    </w:p>
    <w:p w:rsidR="008E791B" w:rsidRPr="004E7497" w:rsidRDefault="004E7497" w:rsidP="008E791B">
      <w:pPr>
        <w:pStyle w:val="Default"/>
        <w:jc w:val="both"/>
        <w:rPr>
          <w:rFonts w:ascii="Times New Roman" w:hAnsi="Times New Roman" w:cs="Times New Roman"/>
          <w:sz w:val="14"/>
          <w:szCs w:val="14"/>
          <w:lang w:val="en-GB"/>
        </w:rPr>
      </w:pPr>
      <w:r w:rsidRPr="004E7497">
        <w:rPr>
          <w:rFonts w:ascii="Times New Roman" w:hAnsi="Times New Roman" w:cs="Times New Roman"/>
          <w:sz w:val="14"/>
          <w:szCs w:val="14"/>
          <w:lang w:val="en-GB"/>
        </w:rPr>
        <w:t>If the deposit is not available because a credit institution cannot meet its financial obligations the Financial Market Guarantee System (Deposits Insurance Fund) will pay clients compensation up to the set limit. This compensation in Czech crowns will not be more than the equivalent of EUR 100,000 and is always calculated per bank. To determine the amount to be paid by the insurance all the deposits of a (one) depositor at the same credit institution, including interest, are added together to give a total on the specific date. For example, if a client has a savings account with the equivalent of EUR 90, 000 in Czech crowns and a current account with the equivalent of EUR 20, 000 in Czech crowns, only the equivalent of EUR 100,000 in Czech crowns will be paid. This applies even if the credit institution operates under different trade names or trademarks.</w:t>
      </w:r>
    </w:p>
    <w:p w:rsidR="008E791B" w:rsidRPr="004E7497" w:rsidRDefault="004E7497" w:rsidP="008E791B">
      <w:pPr>
        <w:pStyle w:val="Textpoznpodarou"/>
        <w:jc w:val="both"/>
        <w:rPr>
          <w:rFonts w:ascii="Times New Roman" w:hAnsi="Times New Roman" w:cs="Times New Roman"/>
          <w:sz w:val="14"/>
          <w:szCs w:val="14"/>
          <w:lang w:val="en-GB"/>
        </w:rPr>
      </w:pPr>
      <w:r w:rsidRPr="004E7497">
        <w:rPr>
          <w:rFonts w:ascii="Times New Roman" w:hAnsi="Times New Roman" w:cs="Times New Roman"/>
          <w:sz w:val="14"/>
          <w:szCs w:val="14"/>
          <w:lang w:val="en-GB"/>
        </w:rPr>
        <w:t>In some cases stipulated in the Banking Act, deposits are protected for more than the equivalent of EUR 100 000 but not more than EUR 200,000. This applies, for example, to deposits from the sale of real estate used for housing if the specific date occurs within three months from the date of crediting an account and the other cases specified in the Banking Act.</w:t>
      </w:r>
    </w:p>
  </w:footnote>
  <w:footnote w:id="3">
    <w:p w:rsidR="008E791B" w:rsidRPr="004E7497" w:rsidRDefault="008E791B" w:rsidP="008E791B">
      <w:pPr>
        <w:pStyle w:val="Default"/>
        <w:rPr>
          <w:rFonts w:ascii="Times New Roman" w:hAnsi="Times New Roman" w:cs="Times New Roman"/>
          <w:sz w:val="14"/>
          <w:szCs w:val="14"/>
          <w:lang w:val="en-GB"/>
        </w:rPr>
      </w:pPr>
      <w:r w:rsidRPr="004E7497">
        <w:rPr>
          <w:rStyle w:val="Znakapoznpodarou"/>
          <w:rFonts w:ascii="Times New Roman" w:hAnsi="Times New Roman" w:cs="Times New Roman"/>
          <w:sz w:val="14"/>
          <w:szCs w:val="14"/>
          <w:lang w:val="en-GB"/>
        </w:rPr>
        <w:footnoteRef/>
      </w:r>
      <w:r w:rsidRPr="004E7497">
        <w:rPr>
          <w:rFonts w:ascii="Times New Roman" w:hAnsi="Times New Roman" w:cs="Times New Roman"/>
          <w:sz w:val="14"/>
          <w:szCs w:val="14"/>
          <w:lang w:val="en-GB"/>
        </w:rPr>
        <w:t xml:space="preserve"> </w:t>
      </w:r>
      <w:r w:rsidR="004E7497" w:rsidRPr="004E7497">
        <w:rPr>
          <w:rFonts w:ascii="Times New Roman" w:hAnsi="Times New Roman" w:cs="Times New Roman"/>
          <w:i/>
          <w:sz w:val="14"/>
          <w:szCs w:val="14"/>
          <w:lang w:val="en-GB"/>
        </w:rPr>
        <w:t>Joint account insurance limit</w:t>
      </w:r>
    </w:p>
    <w:p w:rsidR="008E791B" w:rsidRPr="004E7497" w:rsidRDefault="004E7497" w:rsidP="008E791B">
      <w:pPr>
        <w:pStyle w:val="Textpoznpodarou"/>
        <w:jc w:val="both"/>
        <w:rPr>
          <w:rFonts w:ascii="Times New Roman" w:hAnsi="Times New Roman" w:cs="Times New Roman"/>
          <w:sz w:val="14"/>
          <w:szCs w:val="14"/>
          <w:lang w:val="en-GB"/>
        </w:rPr>
      </w:pPr>
      <w:r w:rsidRPr="004E7497">
        <w:rPr>
          <w:rFonts w:ascii="Times New Roman" w:hAnsi="Times New Roman" w:cs="Times New Roman"/>
          <w:sz w:val="14"/>
          <w:szCs w:val="14"/>
          <w:lang w:val="en-GB"/>
        </w:rPr>
        <w:t>With joint accounts i.e. accounts with several owners pursuant to Section 41e Paragraph 1 of the Banking Act) the share of each client is included separately in his total limit of EUR 100,000 . Persons with only the right of disposal are not co-owners of the account and insurance protection does not apply.</w:t>
      </w:r>
    </w:p>
  </w:footnote>
  <w:footnote w:id="4">
    <w:p w:rsidR="00B55BA6" w:rsidRPr="004E7497" w:rsidRDefault="00B55BA6" w:rsidP="00B55BA6">
      <w:pPr>
        <w:pStyle w:val="Default"/>
        <w:rPr>
          <w:rFonts w:ascii="Times New Roman" w:hAnsi="Times New Roman" w:cs="Times New Roman"/>
          <w:sz w:val="14"/>
          <w:szCs w:val="14"/>
          <w:lang w:val="en-GB"/>
        </w:rPr>
      </w:pPr>
      <w:r w:rsidRPr="004E7497">
        <w:rPr>
          <w:rStyle w:val="Znakapoznpodarou"/>
          <w:rFonts w:ascii="Times New Roman" w:hAnsi="Times New Roman" w:cs="Times New Roman"/>
          <w:sz w:val="14"/>
          <w:szCs w:val="14"/>
          <w:lang w:val="en-GB"/>
        </w:rPr>
        <w:footnoteRef/>
      </w:r>
      <w:r w:rsidRPr="004E7497">
        <w:rPr>
          <w:rFonts w:ascii="Times New Roman" w:hAnsi="Times New Roman" w:cs="Times New Roman"/>
          <w:sz w:val="14"/>
          <w:szCs w:val="14"/>
          <w:lang w:val="en-GB"/>
        </w:rPr>
        <w:t xml:space="preserve"> </w:t>
      </w:r>
      <w:r w:rsidR="004E7497" w:rsidRPr="004E7497">
        <w:rPr>
          <w:rFonts w:ascii="Times New Roman" w:hAnsi="Times New Roman" w:cs="Times New Roman"/>
          <w:i/>
          <w:sz w:val="14"/>
          <w:szCs w:val="14"/>
          <w:lang w:val="en-GB"/>
        </w:rPr>
        <w:t>Compensation payment</w:t>
      </w:r>
    </w:p>
    <w:p w:rsidR="00B55BA6" w:rsidRPr="004E7497" w:rsidRDefault="004E7497" w:rsidP="00B55BA6">
      <w:pPr>
        <w:pStyle w:val="Textpoznpodarou"/>
        <w:jc w:val="both"/>
        <w:rPr>
          <w:rFonts w:ascii="Times New Roman" w:hAnsi="Times New Roman" w:cs="Times New Roman"/>
          <w:sz w:val="14"/>
          <w:szCs w:val="14"/>
          <w:lang w:val="en-GB"/>
        </w:rPr>
      </w:pPr>
      <w:r w:rsidRPr="004E7497">
        <w:rPr>
          <w:rFonts w:ascii="Times New Roman" w:hAnsi="Times New Roman" w:cs="Times New Roman"/>
          <w:sz w:val="14"/>
          <w:szCs w:val="14"/>
          <w:lang w:val="en-GB"/>
        </w:rPr>
        <w:t>The deposits insurance system that pays compensation to clients is the Financial Market Guarantee System using the Deposits Insurance Fun</w:t>
      </w:r>
      <w:r w:rsidR="00BE0796">
        <w:rPr>
          <w:rFonts w:ascii="Times New Roman" w:hAnsi="Times New Roman" w:cs="Times New Roman"/>
          <w:sz w:val="14"/>
          <w:szCs w:val="14"/>
          <w:lang w:val="en-GB"/>
        </w:rPr>
        <w:t>d/</w:t>
      </w:r>
      <w:r w:rsidRPr="004E7497">
        <w:rPr>
          <w:rFonts w:ascii="Times New Roman" w:hAnsi="Times New Roman" w:cs="Times New Roman"/>
          <w:sz w:val="14"/>
          <w:szCs w:val="14"/>
          <w:lang w:val="en-GB"/>
        </w:rPr>
        <w:t xml:space="preserve">Fond </w:t>
      </w:r>
      <w:proofErr w:type="spellStart"/>
      <w:r w:rsidRPr="004E7497">
        <w:rPr>
          <w:rFonts w:ascii="Times New Roman" w:hAnsi="Times New Roman" w:cs="Times New Roman"/>
          <w:sz w:val="14"/>
          <w:szCs w:val="14"/>
          <w:lang w:val="en-GB"/>
        </w:rPr>
        <w:t>pojištění</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vkladů</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Týn</w:t>
      </w:r>
      <w:proofErr w:type="spellEnd"/>
      <w:r w:rsidRPr="004E7497">
        <w:rPr>
          <w:rFonts w:ascii="Times New Roman" w:hAnsi="Times New Roman" w:cs="Times New Roman"/>
          <w:sz w:val="14"/>
          <w:szCs w:val="14"/>
          <w:lang w:val="en-GB"/>
        </w:rPr>
        <w:t xml:space="preserve"> 639/1, </w:t>
      </w:r>
      <w:proofErr w:type="spellStart"/>
      <w:r w:rsidRPr="004E7497">
        <w:rPr>
          <w:rFonts w:ascii="Times New Roman" w:hAnsi="Times New Roman" w:cs="Times New Roman"/>
          <w:sz w:val="14"/>
          <w:szCs w:val="14"/>
          <w:lang w:val="en-GB"/>
        </w:rPr>
        <w:t>Staré</w:t>
      </w:r>
      <w:proofErr w:type="spellEnd"/>
      <w:r w:rsidRPr="004E7497">
        <w:rPr>
          <w:rFonts w:ascii="Times New Roman" w:hAnsi="Times New Roman" w:cs="Times New Roman"/>
          <w:sz w:val="14"/>
          <w:szCs w:val="14"/>
          <w:lang w:val="en-GB"/>
        </w:rPr>
        <w:t xml:space="preserve"> </w:t>
      </w:r>
      <w:proofErr w:type="spellStart"/>
      <w:r w:rsidRPr="004E7497">
        <w:rPr>
          <w:rFonts w:ascii="Times New Roman" w:hAnsi="Times New Roman" w:cs="Times New Roman"/>
          <w:sz w:val="14"/>
          <w:szCs w:val="14"/>
          <w:lang w:val="en-GB"/>
        </w:rPr>
        <w:t>Město</w:t>
      </w:r>
      <w:proofErr w:type="spellEnd"/>
      <w:r w:rsidRPr="004E7497">
        <w:rPr>
          <w:rFonts w:ascii="Times New Roman" w:hAnsi="Times New Roman" w:cs="Times New Roman"/>
          <w:sz w:val="14"/>
          <w:szCs w:val="14"/>
          <w:lang w:val="en-GB"/>
        </w:rPr>
        <w:t xml:space="preserve">, 110 00 Praha 1, </w:t>
      </w:r>
      <w:proofErr w:type="spellStart"/>
      <w:r w:rsidRPr="004E7497">
        <w:rPr>
          <w:rFonts w:ascii="Times New Roman" w:hAnsi="Times New Roman" w:cs="Times New Roman"/>
          <w:sz w:val="14"/>
          <w:szCs w:val="14"/>
          <w:lang w:val="en-GB"/>
        </w:rPr>
        <w:t>tel</w:t>
      </w:r>
      <w:proofErr w:type="spellEnd"/>
      <w:r w:rsidRPr="004E7497">
        <w:rPr>
          <w:rFonts w:ascii="Times New Roman" w:hAnsi="Times New Roman" w:cs="Times New Roman"/>
          <w:sz w:val="14"/>
          <w:szCs w:val="14"/>
          <w:lang w:val="en-GB"/>
        </w:rPr>
        <w:t xml:space="preserve">: +420 234 767 676, </w:t>
      </w:r>
      <w:hyperlink r:id="rId1" w:history="1">
        <w:r w:rsidR="00B55BA6" w:rsidRPr="004E7497">
          <w:rPr>
            <w:rStyle w:val="Hypertextovodkaz"/>
            <w:rFonts w:ascii="Times New Roman" w:hAnsi="Times New Roman" w:cs="Times New Roman"/>
            <w:sz w:val="14"/>
            <w:szCs w:val="14"/>
            <w:lang w:val="en-GB"/>
          </w:rPr>
          <w:t>info@fpv.cz</w:t>
        </w:r>
      </w:hyperlink>
      <w:r w:rsidR="00B55BA6" w:rsidRPr="004E7497">
        <w:rPr>
          <w:rFonts w:ascii="Times New Roman" w:hAnsi="Times New Roman" w:cs="Times New Roman"/>
          <w:sz w:val="14"/>
          <w:szCs w:val="14"/>
          <w:lang w:val="en-GB"/>
        </w:rPr>
        <w:t xml:space="preserve">, </w:t>
      </w:r>
      <w:hyperlink r:id="rId2" w:history="1">
        <w:r w:rsidR="00B55BA6" w:rsidRPr="004E7497">
          <w:rPr>
            <w:rStyle w:val="Hypertextovodkaz"/>
            <w:rFonts w:ascii="Times New Roman" w:hAnsi="Times New Roman" w:cs="Times New Roman"/>
            <w:sz w:val="14"/>
            <w:szCs w:val="14"/>
            <w:lang w:val="en-GB"/>
          </w:rPr>
          <w:t>www.fpv.cz</w:t>
        </w:r>
      </w:hyperlink>
      <w:r w:rsidR="00B55BA6" w:rsidRPr="004E7497">
        <w:rPr>
          <w:rFonts w:ascii="Times New Roman" w:hAnsi="Times New Roman" w:cs="Times New Roman"/>
          <w:sz w:val="14"/>
          <w:szCs w:val="14"/>
          <w:lang w:val="en-GB"/>
        </w:rPr>
        <w:t xml:space="preserve">. </w:t>
      </w:r>
      <w:r w:rsidRPr="004E7497">
        <w:rPr>
          <w:rFonts w:ascii="Times New Roman" w:hAnsi="Times New Roman" w:cs="Times New Roman"/>
          <w:sz w:val="14"/>
          <w:szCs w:val="14"/>
          <w:lang w:val="en-GB"/>
        </w:rPr>
        <w:t xml:space="preserve">The compensation payment for your deposits, up to the equivalent in Czech crowns of EUR 100,000, will start within </w:t>
      </w:r>
      <w:r w:rsidR="00F502AF">
        <w:rPr>
          <w:rFonts w:ascii="Times New Roman" w:hAnsi="Times New Roman" w:cs="Times New Roman"/>
          <w:sz w:val="14"/>
          <w:szCs w:val="14"/>
          <w:lang w:val="en-GB"/>
        </w:rPr>
        <w:t>seven working</w:t>
      </w:r>
      <w:r w:rsidRPr="004E7497">
        <w:rPr>
          <w:rFonts w:ascii="Times New Roman" w:hAnsi="Times New Roman" w:cs="Times New Roman"/>
          <w:sz w:val="14"/>
          <w:szCs w:val="14"/>
          <w:lang w:val="en-GB"/>
        </w:rPr>
        <w:t xml:space="preserve"> days from the specific date. In some cases (e.g. funds registered on an account of a payment institution, etc.) </w:t>
      </w:r>
      <w:r w:rsidRPr="004E7497">
        <w:rPr>
          <w:rFonts w:ascii="Times New Roman" w:hAnsi="Times New Roman" w:cs="Times New Roman"/>
          <w:sz w:val="14"/>
          <w:szCs w:val="14"/>
          <w:lang w:val="en-GB"/>
        </w:rPr>
        <w:t xml:space="preserve">the time limit for starting compensation payment may be longer (fifteen </w:t>
      </w:r>
      <w:r w:rsidR="00F502AF">
        <w:rPr>
          <w:rFonts w:ascii="Times New Roman" w:hAnsi="Times New Roman" w:cs="Times New Roman"/>
          <w:sz w:val="14"/>
          <w:szCs w:val="14"/>
          <w:lang w:val="en-GB"/>
        </w:rPr>
        <w:t>working</w:t>
      </w:r>
      <w:bookmarkStart w:id="0" w:name="_GoBack"/>
      <w:bookmarkEnd w:id="0"/>
      <w:r w:rsidRPr="004E7497">
        <w:rPr>
          <w:rFonts w:ascii="Times New Roman" w:hAnsi="Times New Roman" w:cs="Times New Roman"/>
          <w:sz w:val="14"/>
          <w:szCs w:val="14"/>
          <w:lang w:val="en-GB"/>
        </w:rPr>
        <w:t xml:space="preserve"> days). If you do not receive compensation by the deadline contact the Financial Market Guarantee System (Deposits Insurance Fund) because the time limit for claiming compensation could elapse. The objective time limit for compensation payments, amounts due from credit institutions with a registered office in the Czech Republic, is three years pursuant to Section 41 h Paragraph 3 of the Banking Act. Further information is available at </w:t>
      </w:r>
      <w:hyperlink r:id="rId3" w:history="1">
        <w:r w:rsidR="00B55BA6" w:rsidRPr="004E7497">
          <w:rPr>
            <w:rStyle w:val="Hypertextovodkaz"/>
            <w:rFonts w:ascii="Times New Roman" w:hAnsi="Times New Roman" w:cs="Times New Roman"/>
            <w:sz w:val="14"/>
            <w:szCs w:val="14"/>
            <w:lang w:val="en-GB"/>
          </w:rPr>
          <w:t>www.fpv.cz</w:t>
        </w:r>
      </w:hyperlink>
      <w:r w:rsidR="00B55BA6" w:rsidRPr="004E7497">
        <w:rPr>
          <w:rFonts w:ascii="Times New Roman" w:hAnsi="Times New Roman" w:cs="Times New Roman"/>
          <w:sz w:val="14"/>
          <w:szCs w:val="14"/>
          <w:lang w:val="en-GB"/>
        </w:rPr>
        <w:t>.</w:t>
      </w:r>
    </w:p>
  </w:footnote>
  <w:footnote w:id="5">
    <w:p w:rsidR="00B55BA6" w:rsidRPr="004E7497" w:rsidRDefault="00B55BA6" w:rsidP="00B55BA6">
      <w:pPr>
        <w:pStyle w:val="Default"/>
        <w:jc w:val="both"/>
        <w:rPr>
          <w:rFonts w:ascii="Times New Roman" w:hAnsi="Times New Roman" w:cs="Times New Roman"/>
          <w:sz w:val="14"/>
          <w:szCs w:val="14"/>
          <w:lang w:val="en-GB"/>
        </w:rPr>
      </w:pPr>
      <w:r w:rsidRPr="004E7497">
        <w:rPr>
          <w:rStyle w:val="Znakapoznpodarou"/>
          <w:rFonts w:ascii="Times New Roman" w:hAnsi="Times New Roman" w:cs="Times New Roman"/>
          <w:sz w:val="14"/>
          <w:szCs w:val="14"/>
          <w:lang w:val="en-GB"/>
        </w:rPr>
        <w:footnoteRef/>
      </w:r>
      <w:r w:rsidRPr="004E7497">
        <w:rPr>
          <w:rFonts w:ascii="Times New Roman" w:hAnsi="Times New Roman" w:cs="Times New Roman"/>
          <w:sz w:val="14"/>
          <w:szCs w:val="14"/>
          <w:lang w:val="en-GB"/>
        </w:rPr>
        <w:t xml:space="preserve"> </w:t>
      </w:r>
      <w:proofErr w:type="gramStart"/>
      <w:r w:rsidR="004E7497" w:rsidRPr="004E7497">
        <w:rPr>
          <w:rFonts w:ascii="Times New Roman" w:hAnsi="Times New Roman" w:cs="Times New Roman"/>
          <w:sz w:val="14"/>
          <w:szCs w:val="14"/>
          <w:lang w:val="en-GB"/>
        </w:rPr>
        <w:t>Only if the client is provided with information before entering into a contract or accepting a deposit unless the receipt of the information survey is confirmed through electronic banking.</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1D"/>
    <w:rsid w:val="00151AB3"/>
    <w:rsid w:val="003F60AB"/>
    <w:rsid w:val="004E7497"/>
    <w:rsid w:val="0061255F"/>
    <w:rsid w:val="006F7534"/>
    <w:rsid w:val="008E791B"/>
    <w:rsid w:val="0094171D"/>
    <w:rsid w:val="0098215F"/>
    <w:rsid w:val="009E0529"/>
    <w:rsid w:val="00AA26A4"/>
    <w:rsid w:val="00B128E5"/>
    <w:rsid w:val="00B55BA6"/>
    <w:rsid w:val="00BE0796"/>
    <w:rsid w:val="00C513BD"/>
    <w:rsid w:val="00C76936"/>
    <w:rsid w:val="00F05FF4"/>
    <w:rsid w:val="00F50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417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4171D"/>
    <w:rPr>
      <w:rFonts w:ascii="Times New Roman" w:eastAsia="Times New Roman" w:hAnsi="Times New Roman" w:cs="Times New Roman"/>
      <w:b/>
      <w:bCs/>
      <w:sz w:val="36"/>
      <w:szCs w:val="36"/>
      <w:lang w:eastAsia="cs-CZ"/>
    </w:rPr>
  </w:style>
  <w:style w:type="paragraph" w:customStyle="1" w:styleId="left">
    <w:name w:val="left"/>
    <w:basedOn w:val="Normln"/>
    <w:rsid w:val="009417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417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C76936"/>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C7693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76936"/>
    <w:rPr>
      <w:sz w:val="20"/>
      <w:szCs w:val="20"/>
    </w:rPr>
  </w:style>
  <w:style w:type="character" w:styleId="Znakapoznpodarou">
    <w:name w:val="footnote reference"/>
    <w:basedOn w:val="Standardnpsmoodstavce"/>
    <w:uiPriority w:val="99"/>
    <w:semiHidden/>
    <w:unhideWhenUsed/>
    <w:rsid w:val="00C76936"/>
    <w:rPr>
      <w:vertAlign w:val="superscript"/>
    </w:rPr>
  </w:style>
  <w:style w:type="character" w:styleId="Hypertextovodkaz">
    <w:name w:val="Hyperlink"/>
    <w:basedOn w:val="Standardnpsmoodstavce"/>
    <w:uiPriority w:val="99"/>
    <w:unhideWhenUsed/>
    <w:rsid w:val="00B128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417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4171D"/>
    <w:rPr>
      <w:rFonts w:ascii="Times New Roman" w:eastAsia="Times New Roman" w:hAnsi="Times New Roman" w:cs="Times New Roman"/>
      <w:b/>
      <w:bCs/>
      <w:sz w:val="36"/>
      <w:szCs w:val="36"/>
      <w:lang w:eastAsia="cs-CZ"/>
    </w:rPr>
  </w:style>
  <w:style w:type="paragraph" w:customStyle="1" w:styleId="left">
    <w:name w:val="left"/>
    <w:basedOn w:val="Normln"/>
    <w:rsid w:val="009417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417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C76936"/>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C7693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76936"/>
    <w:rPr>
      <w:sz w:val="20"/>
      <w:szCs w:val="20"/>
    </w:rPr>
  </w:style>
  <w:style w:type="character" w:styleId="Znakapoznpodarou">
    <w:name w:val="footnote reference"/>
    <w:basedOn w:val="Standardnpsmoodstavce"/>
    <w:uiPriority w:val="99"/>
    <w:semiHidden/>
    <w:unhideWhenUsed/>
    <w:rsid w:val="00C76936"/>
    <w:rPr>
      <w:vertAlign w:val="superscript"/>
    </w:rPr>
  </w:style>
  <w:style w:type="character" w:styleId="Hypertextovodkaz">
    <w:name w:val="Hyperlink"/>
    <w:basedOn w:val="Standardnpsmoodstavce"/>
    <w:uiPriority w:val="99"/>
    <w:unhideWhenUsed/>
    <w:rsid w:val="00B12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14055">
      <w:bodyDiv w:val="1"/>
      <w:marLeft w:val="0"/>
      <w:marRight w:val="0"/>
      <w:marTop w:val="0"/>
      <w:marBottom w:val="0"/>
      <w:divBdr>
        <w:top w:val="none" w:sz="0" w:space="0" w:color="auto"/>
        <w:left w:val="none" w:sz="0" w:space="0" w:color="auto"/>
        <w:bottom w:val="none" w:sz="0" w:space="0" w:color="auto"/>
        <w:right w:val="none" w:sz="0" w:space="0" w:color="auto"/>
      </w:divBdr>
      <w:divsChild>
        <w:div w:id="1787966103">
          <w:marLeft w:val="0"/>
          <w:marRight w:val="0"/>
          <w:marTop w:val="0"/>
          <w:marBottom w:val="0"/>
          <w:divBdr>
            <w:top w:val="none" w:sz="0" w:space="0" w:color="auto"/>
            <w:left w:val="none" w:sz="0" w:space="0" w:color="auto"/>
            <w:bottom w:val="none" w:sz="0" w:space="0" w:color="auto"/>
            <w:right w:val="none" w:sz="0" w:space="0" w:color="auto"/>
          </w:divBdr>
          <w:divsChild>
            <w:div w:id="1663894357">
              <w:marLeft w:val="0"/>
              <w:marRight w:val="0"/>
              <w:marTop w:val="0"/>
              <w:marBottom w:val="0"/>
              <w:divBdr>
                <w:top w:val="none" w:sz="0" w:space="0" w:color="auto"/>
                <w:left w:val="none" w:sz="0" w:space="0" w:color="auto"/>
                <w:bottom w:val="none" w:sz="0" w:space="0" w:color="auto"/>
                <w:right w:val="none" w:sz="0" w:space="0" w:color="auto"/>
              </w:divBdr>
              <w:divsChild>
                <w:div w:id="528028976">
                  <w:marLeft w:val="0"/>
                  <w:marRight w:val="0"/>
                  <w:marTop w:val="0"/>
                  <w:marBottom w:val="0"/>
                  <w:divBdr>
                    <w:top w:val="none" w:sz="0" w:space="0" w:color="auto"/>
                    <w:left w:val="none" w:sz="0" w:space="0" w:color="auto"/>
                    <w:bottom w:val="none" w:sz="0" w:space="0" w:color="auto"/>
                    <w:right w:val="none" w:sz="0" w:space="0" w:color="auto"/>
                  </w:divBdr>
                  <w:divsChild>
                    <w:div w:id="8650913">
                      <w:marLeft w:val="0"/>
                      <w:marRight w:val="0"/>
                      <w:marTop w:val="0"/>
                      <w:marBottom w:val="0"/>
                      <w:divBdr>
                        <w:top w:val="none" w:sz="0" w:space="0" w:color="auto"/>
                        <w:left w:val="none" w:sz="0" w:space="0" w:color="auto"/>
                        <w:bottom w:val="none" w:sz="0" w:space="0" w:color="auto"/>
                        <w:right w:val="none" w:sz="0" w:space="0" w:color="auto"/>
                      </w:divBdr>
                      <w:divsChild>
                        <w:div w:id="1801192411">
                          <w:marLeft w:val="0"/>
                          <w:marRight w:val="0"/>
                          <w:marTop w:val="0"/>
                          <w:marBottom w:val="0"/>
                          <w:divBdr>
                            <w:top w:val="none" w:sz="0" w:space="0" w:color="auto"/>
                            <w:left w:val="none" w:sz="0" w:space="0" w:color="auto"/>
                            <w:bottom w:val="none" w:sz="0" w:space="0" w:color="auto"/>
                            <w:right w:val="none" w:sz="0" w:space="0" w:color="auto"/>
                          </w:divBdr>
                          <w:divsChild>
                            <w:div w:id="1270241069">
                              <w:marLeft w:val="0"/>
                              <w:marRight w:val="0"/>
                              <w:marTop w:val="0"/>
                              <w:marBottom w:val="0"/>
                              <w:divBdr>
                                <w:top w:val="none" w:sz="0" w:space="0" w:color="auto"/>
                                <w:left w:val="none" w:sz="0" w:space="0" w:color="auto"/>
                                <w:bottom w:val="none" w:sz="0" w:space="0" w:color="auto"/>
                                <w:right w:val="none" w:sz="0" w:space="0" w:color="auto"/>
                              </w:divBdr>
                              <w:divsChild>
                                <w:div w:id="1419667799">
                                  <w:marLeft w:val="0"/>
                                  <w:marRight w:val="0"/>
                                  <w:marTop w:val="0"/>
                                  <w:marBottom w:val="0"/>
                                  <w:divBdr>
                                    <w:top w:val="none" w:sz="0" w:space="0" w:color="auto"/>
                                    <w:left w:val="none" w:sz="0" w:space="0" w:color="auto"/>
                                    <w:bottom w:val="none" w:sz="0" w:space="0" w:color="auto"/>
                                    <w:right w:val="none" w:sz="0" w:space="0" w:color="auto"/>
                                  </w:divBdr>
                                  <w:divsChild>
                                    <w:div w:id="1861621550">
                                      <w:marLeft w:val="0"/>
                                      <w:marRight w:val="0"/>
                                      <w:marTop w:val="0"/>
                                      <w:marBottom w:val="0"/>
                                      <w:divBdr>
                                        <w:top w:val="none" w:sz="0" w:space="0" w:color="auto"/>
                                        <w:left w:val="none" w:sz="0" w:space="0" w:color="auto"/>
                                        <w:bottom w:val="none" w:sz="0" w:space="0" w:color="auto"/>
                                        <w:right w:val="none" w:sz="0" w:space="0" w:color="auto"/>
                                      </w:divBdr>
                                      <w:divsChild>
                                        <w:div w:id="439759254">
                                          <w:marLeft w:val="0"/>
                                          <w:marRight w:val="0"/>
                                          <w:marTop w:val="0"/>
                                          <w:marBottom w:val="0"/>
                                          <w:divBdr>
                                            <w:top w:val="none" w:sz="0" w:space="0" w:color="auto"/>
                                            <w:left w:val="none" w:sz="0" w:space="0" w:color="auto"/>
                                            <w:bottom w:val="none" w:sz="0" w:space="0" w:color="auto"/>
                                            <w:right w:val="none" w:sz="0" w:space="0" w:color="auto"/>
                                          </w:divBdr>
                                          <w:divsChild>
                                            <w:div w:id="1973096683">
                                              <w:marLeft w:val="0"/>
                                              <w:marRight w:val="0"/>
                                              <w:marTop w:val="0"/>
                                              <w:marBottom w:val="0"/>
                                              <w:divBdr>
                                                <w:top w:val="none" w:sz="0" w:space="0" w:color="auto"/>
                                                <w:left w:val="none" w:sz="0" w:space="0" w:color="auto"/>
                                                <w:bottom w:val="none" w:sz="0" w:space="0" w:color="auto"/>
                                                <w:right w:val="none" w:sz="0" w:space="0" w:color="auto"/>
                                              </w:divBdr>
                                              <w:divsChild>
                                                <w:div w:id="1780878331">
                                                  <w:marLeft w:val="0"/>
                                                  <w:marRight w:val="0"/>
                                                  <w:marTop w:val="0"/>
                                                  <w:marBottom w:val="0"/>
                                                  <w:divBdr>
                                                    <w:top w:val="none" w:sz="0" w:space="0" w:color="auto"/>
                                                    <w:left w:val="none" w:sz="0" w:space="0" w:color="auto"/>
                                                    <w:bottom w:val="none" w:sz="0" w:space="0" w:color="auto"/>
                                                    <w:right w:val="none" w:sz="0" w:space="0" w:color="auto"/>
                                                  </w:divBdr>
                                                  <w:divsChild>
                                                    <w:div w:id="2097629419">
                                                      <w:marLeft w:val="0"/>
                                                      <w:marRight w:val="0"/>
                                                      <w:marTop w:val="0"/>
                                                      <w:marBottom w:val="0"/>
                                                      <w:divBdr>
                                                        <w:top w:val="none" w:sz="0" w:space="0" w:color="auto"/>
                                                        <w:left w:val="none" w:sz="0" w:space="0" w:color="auto"/>
                                                        <w:bottom w:val="none" w:sz="0" w:space="0" w:color="auto"/>
                                                        <w:right w:val="none" w:sz="0" w:space="0" w:color="auto"/>
                                                      </w:divBdr>
                                                    </w:div>
                                                  </w:divsChild>
                                                </w:div>
                                                <w:div w:id="725570749">
                                                  <w:marLeft w:val="0"/>
                                                  <w:marRight w:val="0"/>
                                                  <w:marTop w:val="0"/>
                                                  <w:marBottom w:val="0"/>
                                                  <w:divBdr>
                                                    <w:top w:val="none" w:sz="0" w:space="0" w:color="auto"/>
                                                    <w:left w:val="none" w:sz="0" w:space="0" w:color="auto"/>
                                                    <w:bottom w:val="none" w:sz="0" w:space="0" w:color="auto"/>
                                                    <w:right w:val="none" w:sz="0" w:space="0" w:color="auto"/>
                                                  </w:divBdr>
                                                  <w:divsChild>
                                                    <w:div w:id="440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pv.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pv.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pv.cz" TargetMode="External"/><Relationship Id="rId2" Type="http://schemas.openxmlformats.org/officeDocument/2006/relationships/hyperlink" Target="http://www.fpv.cz" TargetMode="External"/><Relationship Id="rId1" Type="http://schemas.openxmlformats.org/officeDocument/2006/relationships/hyperlink" Target="mailto:info@fp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B187-92C4-4ACD-A915-7BEE619D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1546</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Česká exportní banka, a.s.</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 Leos, Ing., MBA, LL.M.</dc:creator>
  <cp:lastModifiedBy>Kalabzova Renata</cp:lastModifiedBy>
  <cp:revision>2</cp:revision>
  <cp:lastPrinted>2019-04-23T09:35:00Z</cp:lastPrinted>
  <dcterms:created xsi:type="dcterms:W3CDTF">2019-04-23T09:44:00Z</dcterms:created>
  <dcterms:modified xsi:type="dcterms:W3CDTF">2019-04-23T09:44:00Z</dcterms:modified>
</cp:coreProperties>
</file>